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734" w:type="dxa"/>
        <w:jc w:val="center"/>
        <w:tblBorders>
          <w:top w:val="single" w:sz="4" w:space="0" w:color="auto"/>
          <w:left w:val="none" w:sz="0" w:space="0" w:color="auto"/>
          <w:bottom w:val="single" w:sz="24" w:space="0" w:color="auto"/>
          <w:right w:val="none" w:sz="0" w:space="0" w:color="auto"/>
          <w:insideH w:val="single" w:sz="4" w:space="0" w:color="auto"/>
          <w:insideV w:val="single" w:sz="4" w:space="0" w:color="auto"/>
        </w:tblBorders>
        <w:tblLook w:val="04A0" w:firstRow="1" w:lastRow="0" w:firstColumn="1" w:lastColumn="0" w:noHBand="0" w:noVBand="1"/>
      </w:tblPr>
      <w:tblGrid>
        <w:gridCol w:w="236"/>
        <w:gridCol w:w="2111"/>
        <w:gridCol w:w="893"/>
        <w:gridCol w:w="4147"/>
        <w:gridCol w:w="2313"/>
        <w:gridCol w:w="34"/>
      </w:tblGrid>
      <w:tr w:rsidR="0006581C" w14:paraId="30D98F39" w14:textId="77777777" w:rsidTr="00A45664">
        <w:trPr>
          <w:trHeight w:val="1008"/>
          <w:jc w:val="center"/>
        </w:trPr>
        <w:tc>
          <w:tcPr>
            <w:tcW w:w="2347" w:type="dxa"/>
            <w:gridSpan w:val="2"/>
            <w:vMerge w:val="restart"/>
            <w:tcBorders>
              <w:top w:val="single" w:sz="18" w:space="0" w:color="auto"/>
              <w:right w:val="nil"/>
            </w:tcBorders>
            <w:vAlign w:val="center"/>
          </w:tcPr>
          <w:p w14:paraId="6A6CCD78" w14:textId="0530F729" w:rsidR="00D72741" w:rsidRDefault="00B079C0" w:rsidP="009E2B42">
            <w:pPr>
              <w:ind w:left="-115"/>
            </w:pPr>
            <w:r w:rsidRPr="000D72AC">
              <w:rPr>
                <w:noProof/>
              </w:rPr>
              <w:drawing>
                <wp:inline distT="0" distB="0" distL="0" distR="0" wp14:anchorId="42869C5D" wp14:editId="412965AA">
                  <wp:extent cx="1022982" cy="1188720"/>
                  <wp:effectExtent l="0" t="0" r="6350" b="0"/>
                  <wp:docPr id="4" name="Picture 4" descr="C:\Users\user\Documents\SEMARAK ILMU PUBLISHING\logoartic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EMARAK ILMU PUBLISHING\logoarticle.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2982" cy="1188720"/>
                          </a:xfrm>
                          <a:prstGeom prst="rect">
                            <a:avLst/>
                          </a:prstGeom>
                          <a:noFill/>
                          <a:ln>
                            <a:noFill/>
                          </a:ln>
                        </pic:spPr>
                      </pic:pic>
                    </a:graphicData>
                  </a:graphic>
                </wp:inline>
              </w:drawing>
            </w:r>
          </w:p>
        </w:tc>
        <w:tc>
          <w:tcPr>
            <w:tcW w:w="5040" w:type="dxa"/>
            <w:gridSpan w:val="2"/>
            <w:tcBorders>
              <w:top w:val="single" w:sz="18" w:space="0" w:color="auto"/>
              <w:left w:val="nil"/>
              <w:bottom w:val="nil"/>
              <w:right w:val="nil"/>
            </w:tcBorders>
            <w:vAlign w:val="center"/>
          </w:tcPr>
          <w:p w14:paraId="6B13618A" w14:textId="1D41433A" w:rsidR="00D72741" w:rsidRPr="006F56D7" w:rsidRDefault="00534564" w:rsidP="007F6D7A">
            <w:pPr>
              <w:spacing w:before="280"/>
              <w:jc w:val="center"/>
              <w:rPr>
                <w:rFonts w:asciiTheme="majorBidi" w:hAnsiTheme="majorBidi" w:cstheme="majorBidi"/>
              </w:rPr>
            </w:pPr>
            <w:proofErr w:type="spellStart"/>
            <w:r>
              <w:rPr>
                <w:rFonts w:asciiTheme="majorBidi" w:hAnsiTheme="majorBidi" w:cstheme="majorBidi"/>
                <w:sz w:val="28"/>
                <w:szCs w:val="24"/>
              </w:rPr>
              <w:t>Semarak</w:t>
            </w:r>
            <w:proofErr w:type="spellEnd"/>
            <w:r>
              <w:rPr>
                <w:rFonts w:asciiTheme="majorBidi" w:hAnsiTheme="majorBidi" w:cstheme="majorBidi"/>
                <w:sz w:val="28"/>
                <w:szCs w:val="24"/>
              </w:rPr>
              <w:t xml:space="preserve"> International </w:t>
            </w:r>
            <w:r w:rsidR="001B6CEC">
              <w:rPr>
                <w:rFonts w:asciiTheme="majorBidi" w:hAnsiTheme="majorBidi" w:cstheme="majorBidi"/>
                <w:sz w:val="28"/>
                <w:szCs w:val="24"/>
              </w:rPr>
              <w:t xml:space="preserve">Journal of </w:t>
            </w:r>
            <w:r>
              <w:rPr>
                <w:rFonts w:asciiTheme="majorBidi" w:hAnsiTheme="majorBidi" w:cstheme="majorBidi"/>
                <w:sz w:val="28"/>
                <w:szCs w:val="24"/>
              </w:rPr>
              <w:t>Machine Learning</w:t>
            </w:r>
            <w:r w:rsidR="00783C7C">
              <w:rPr>
                <w:rFonts w:asciiTheme="majorBidi" w:hAnsiTheme="majorBidi" w:cstheme="majorBidi"/>
                <w:sz w:val="28"/>
                <w:szCs w:val="24"/>
              </w:rPr>
              <w:t xml:space="preserve"> </w:t>
            </w:r>
            <w:r w:rsidR="00C85507">
              <w:rPr>
                <w:rFonts w:asciiTheme="majorBidi" w:hAnsiTheme="majorBidi" w:cstheme="majorBidi"/>
                <w:sz w:val="28"/>
                <w:szCs w:val="24"/>
              </w:rPr>
              <w:t xml:space="preserve"> </w:t>
            </w:r>
            <w:r w:rsidR="003E7C6E">
              <w:rPr>
                <w:rFonts w:asciiTheme="majorBidi" w:hAnsiTheme="majorBidi" w:cstheme="majorBidi"/>
                <w:sz w:val="28"/>
                <w:szCs w:val="24"/>
              </w:rPr>
              <w:t xml:space="preserve"> </w:t>
            </w:r>
            <w:r w:rsidR="00FC5905">
              <w:rPr>
                <w:rFonts w:asciiTheme="majorBidi" w:hAnsiTheme="majorBidi" w:cstheme="majorBidi"/>
                <w:sz w:val="28"/>
                <w:szCs w:val="24"/>
              </w:rPr>
              <w:t xml:space="preserve"> </w:t>
            </w:r>
            <w:r w:rsidR="008D0407">
              <w:rPr>
                <w:rFonts w:asciiTheme="majorBidi" w:hAnsiTheme="majorBidi" w:cstheme="majorBidi"/>
                <w:sz w:val="28"/>
                <w:szCs w:val="24"/>
              </w:rPr>
              <w:t xml:space="preserve"> </w:t>
            </w:r>
            <w:r w:rsidR="00115707">
              <w:rPr>
                <w:rFonts w:asciiTheme="majorBidi" w:hAnsiTheme="majorBidi" w:cstheme="majorBidi"/>
                <w:sz w:val="28"/>
                <w:szCs w:val="24"/>
              </w:rPr>
              <w:t xml:space="preserve"> </w:t>
            </w:r>
          </w:p>
        </w:tc>
        <w:tc>
          <w:tcPr>
            <w:tcW w:w="2347" w:type="dxa"/>
            <w:gridSpan w:val="2"/>
            <w:vMerge w:val="restart"/>
            <w:tcBorders>
              <w:top w:val="single" w:sz="18" w:space="0" w:color="auto"/>
              <w:left w:val="nil"/>
            </w:tcBorders>
            <w:vAlign w:val="center"/>
          </w:tcPr>
          <w:p w14:paraId="6191C904" w14:textId="0C27C42B" w:rsidR="00D72741" w:rsidRPr="006F672B" w:rsidRDefault="000700C3" w:rsidP="009E2B42">
            <w:pPr>
              <w:ind w:right="-115"/>
              <w:jc w:val="right"/>
            </w:pPr>
            <w:r w:rsidRPr="000700C3">
              <w:rPr>
                <w:noProof/>
              </w:rPr>
              <w:drawing>
                <wp:inline distT="0" distB="0" distL="0" distR="0" wp14:anchorId="6C9D5306" wp14:editId="78A5601B">
                  <wp:extent cx="886968" cy="1254551"/>
                  <wp:effectExtent l="0" t="0" r="2540" b="3175"/>
                  <wp:docPr id="326947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947264" name=""/>
                          <pic:cNvPicPr/>
                        </pic:nvPicPr>
                        <pic:blipFill>
                          <a:blip r:embed="rId9"/>
                          <a:stretch>
                            <a:fillRect/>
                          </a:stretch>
                        </pic:blipFill>
                        <pic:spPr>
                          <a:xfrm>
                            <a:off x="0" y="0"/>
                            <a:ext cx="886968" cy="1254551"/>
                          </a:xfrm>
                          <a:prstGeom prst="rect">
                            <a:avLst/>
                          </a:prstGeom>
                        </pic:spPr>
                      </pic:pic>
                    </a:graphicData>
                  </a:graphic>
                </wp:inline>
              </w:drawing>
            </w:r>
          </w:p>
        </w:tc>
      </w:tr>
      <w:tr w:rsidR="0006581C" w14:paraId="233D5FD0" w14:textId="77777777" w:rsidTr="00A45664">
        <w:trPr>
          <w:trHeight w:val="20"/>
          <w:jc w:val="center"/>
        </w:trPr>
        <w:tc>
          <w:tcPr>
            <w:tcW w:w="2347" w:type="dxa"/>
            <w:gridSpan w:val="2"/>
            <w:vMerge/>
            <w:tcBorders>
              <w:bottom w:val="single" w:sz="18" w:space="0" w:color="auto"/>
              <w:right w:val="nil"/>
            </w:tcBorders>
          </w:tcPr>
          <w:p w14:paraId="25583F59" w14:textId="77777777" w:rsidR="00D72741" w:rsidRDefault="00D72741" w:rsidP="009E2B42"/>
        </w:tc>
        <w:tc>
          <w:tcPr>
            <w:tcW w:w="5040" w:type="dxa"/>
            <w:gridSpan w:val="2"/>
            <w:tcBorders>
              <w:top w:val="nil"/>
              <w:left w:val="nil"/>
              <w:bottom w:val="single" w:sz="18" w:space="0" w:color="auto"/>
              <w:right w:val="nil"/>
            </w:tcBorders>
            <w:vAlign w:val="center"/>
          </w:tcPr>
          <w:p w14:paraId="39A5655A" w14:textId="77777777" w:rsidR="000700C3" w:rsidRDefault="00D72741" w:rsidP="000700C3">
            <w:pPr>
              <w:jc w:val="center"/>
              <w:rPr>
                <w:sz w:val="16"/>
                <w:szCs w:val="14"/>
              </w:rPr>
            </w:pPr>
            <w:r>
              <w:rPr>
                <w:sz w:val="16"/>
                <w:szCs w:val="14"/>
              </w:rPr>
              <w:t>J</w:t>
            </w:r>
            <w:r w:rsidRPr="006F56D7">
              <w:rPr>
                <w:sz w:val="16"/>
                <w:szCs w:val="14"/>
              </w:rPr>
              <w:t>ournal homepage:</w:t>
            </w:r>
            <w:r w:rsidR="00A9025E">
              <w:rPr>
                <w:sz w:val="16"/>
                <w:szCs w:val="14"/>
              </w:rPr>
              <w:t xml:space="preserve"> </w:t>
            </w:r>
          </w:p>
          <w:p w14:paraId="4582F14E" w14:textId="302D1A16" w:rsidR="00D72741" w:rsidRPr="000700C3" w:rsidRDefault="00115707" w:rsidP="000700C3">
            <w:pPr>
              <w:jc w:val="center"/>
              <w:rPr>
                <w:color w:val="0070C0"/>
                <w:sz w:val="16"/>
                <w:szCs w:val="14"/>
              </w:rPr>
            </w:pPr>
            <w:hyperlink r:id="rId10" w:history="1">
              <w:r w:rsidRPr="000700C3">
                <w:rPr>
                  <w:rStyle w:val="Hyperlink"/>
                  <w:kern w:val="2"/>
                  <w:sz w:val="24"/>
                  <w:szCs w:val="24"/>
                  <w:u w:val="none"/>
                  <w:lang w:val="en-MY"/>
                  <w14:ligatures w14:val="standardContextual"/>
                </w:rPr>
                <w:t xml:space="preserve"> </w:t>
              </w:r>
              <w:r w:rsidR="000700C3" w:rsidRPr="000700C3">
                <w:rPr>
                  <w:rStyle w:val="Hyperlink"/>
                  <w:sz w:val="16"/>
                  <w:szCs w:val="14"/>
                  <w:u w:val="none"/>
                  <w:lang w:val="en-MY"/>
                </w:rPr>
                <w:t>https://semarakilmu.my/index.php/sijml/index</w:t>
              </w:r>
            </w:hyperlink>
          </w:p>
          <w:p w14:paraId="4B700B1C" w14:textId="4F3204DC" w:rsidR="00D72741" w:rsidRPr="006F56D7" w:rsidRDefault="00D72741" w:rsidP="000700C3">
            <w:pPr>
              <w:jc w:val="center"/>
            </w:pPr>
            <w:r w:rsidRPr="00AF0F2F">
              <w:rPr>
                <w:sz w:val="16"/>
                <w:szCs w:val="14"/>
              </w:rPr>
              <w:t xml:space="preserve">ISSN: </w:t>
            </w:r>
            <w:r w:rsidR="000700C3" w:rsidRPr="000700C3">
              <w:rPr>
                <w:sz w:val="16"/>
                <w:szCs w:val="14"/>
                <w:lang w:val="en-SG"/>
              </w:rPr>
              <w:t>3030-5241</w:t>
            </w:r>
          </w:p>
        </w:tc>
        <w:tc>
          <w:tcPr>
            <w:tcW w:w="2347" w:type="dxa"/>
            <w:gridSpan w:val="2"/>
            <w:vMerge/>
            <w:tcBorders>
              <w:left w:val="nil"/>
              <w:bottom w:val="single" w:sz="18" w:space="0" w:color="auto"/>
            </w:tcBorders>
          </w:tcPr>
          <w:p w14:paraId="24671FD8" w14:textId="77777777" w:rsidR="00D72741" w:rsidRPr="006F672B" w:rsidRDefault="00D72741" w:rsidP="009E2B42"/>
        </w:tc>
      </w:tr>
      <w:tr w:rsidR="003F5EA9" w14:paraId="5922E307" w14:textId="77777777" w:rsidTr="00A45664">
        <w:trPr>
          <w:trHeight w:val="20"/>
          <w:jc w:val="center"/>
        </w:trPr>
        <w:tc>
          <w:tcPr>
            <w:tcW w:w="9734" w:type="dxa"/>
            <w:gridSpan w:val="6"/>
            <w:tcBorders>
              <w:top w:val="nil"/>
              <w:bottom w:val="nil"/>
            </w:tcBorders>
            <w:vAlign w:val="center"/>
          </w:tcPr>
          <w:p w14:paraId="049166D6" w14:textId="77777777" w:rsidR="003F5EA9" w:rsidRPr="00C604C0" w:rsidRDefault="003F5EA9" w:rsidP="00927675">
            <w:pPr>
              <w:rPr>
                <w:szCs w:val="24"/>
              </w:rPr>
            </w:pPr>
          </w:p>
        </w:tc>
      </w:tr>
      <w:tr w:rsidR="009046E8" w14:paraId="1AEE02C6" w14:textId="77777777" w:rsidTr="00A45664">
        <w:trPr>
          <w:trHeight w:val="20"/>
          <w:jc w:val="center"/>
        </w:trPr>
        <w:tc>
          <w:tcPr>
            <w:tcW w:w="9734" w:type="dxa"/>
            <w:gridSpan w:val="6"/>
            <w:tcBorders>
              <w:top w:val="nil"/>
              <w:bottom w:val="nil"/>
            </w:tcBorders>
            <w:vAlign w:val="center"/>
          </w:tcPr>
          <w:p w14:paraId="2A6C61BB" w14:textId="77DDD233" w:rsidR="009046E8" w:rsidRPr="00C604C0" w:rsidRDefault="00C11DEC" w:rsidP="00C11DEC">
            <w:pPr>
              <w:ind w:left="-113"/>
              <w:rPr>
                <w:szCs w:val="24"/>
              </w:rPr>
            </w:pPr>
            <w:r w:rsidRPr="00C11DEC">
              <w:rPr>
                <w:rFonts w:cs="Calibri"/>
                <w:sz w:val="32"/>
                <w:szCs w:val="32"/>
                <w:lang w:val="en-GB"/>
              </w:rPr>
              <w:t xml:space="preserve">Development </w:t>
            </w:r>
            <w:r>
              <w:rPr>
                <w:rFonts w:cs="Calibri"/>
                <w:sz w:val="32"/>
                <w:szCs w:val="32"/>
                <w:lang w:val="en-GB"/>
              </w:rPr>
              <w:t>o</w:t>
            </w:r>
            <w:r w:rsidRPr="00C11DEC">
              <w:rPr>
                <w:rFonts w:cs="Calibri"/>
                <w:sz w:val="32"/>
                <w:szCs w:val="32"/>
                <w:lang w:val="en-GB"/>
              </w:rPr>
              <w:t xml:space="preserve">f A Prototype </w:t>
            </w:r>
            <w:r>
              <w:rPr>
                <w:rFonts w:cs="Calibri"/>
                <w:sz w:val="32"/>
                <w:szCs w:val="32"/>
                <w:lang w:val="en-GB"/>
              </w:rPr>
              <w:t>f</w:t>
            </w:r>
            <w:r w:rsidRPr="00C11DEC">
              <w:rPr>
                <w:rFonts w:cs="Calibri"/>
                <w:sz w:val="32"/>
                <w:szCs w:val="32"/>
                <w:lang w:val="en-GB"/>
              </w:rPr>
              <w:t xml:space="preserve">or Livestock Monitoring </w:t>
            </w:r>
            <w:r>
              <w:rPr>
                <w:rFonts w:cs="Calibri"/>
                <w:sz w:val="32"/>
                <w:szCs w:val="32"/>
                <w:lang w:val="en-GB"/>
              </w:rPr>
              <w:t>u</w:t>
            </w:r>
            <w:r w:rsidRPr="00C11DEC">
              <w:rPr>
                <w:rFonts w:cs="Calibri"/>
                <w:sz w:val="32"/>
                <w:szCs w:val="32"/>
                <w:lang w:val="en-GB"/>
              </w:rPr>
              <w:t>sing Io</w:t>
            </w:r>
            <w:r>
              <w:rPr>
                <w:rFonts w:cs="Calibri"/>
                <w:sz w:val="32"/>
                <w:szCs w:val="32"/>
                <w:lang w:val="en-GB"/>
              </w:rPr>
              <w:t>T</w:t>
            </w:r>
            <w:r w:rsidRPr="00C11DEC">
              <w:rPr>
                <w:rFonts w:cs="Calibri"/>
                <w:sz w:val="32"/>
                <w:szCs w:val="32"/>
                <w:lang w:val="en-GB"/>
              </w:rPr>
              <w:t xml:space="preserve"> Sensor</w:t>
            </w:r>
          </w:p>
        </w:tc>
      </w:tr>
      <w:tr w:rsidR="003F5EA9" w14:paraId="224FCA47" w14:textId="77777777" w:rsidTr="00A45664">
        <w:trPr>
          <w:trHeight w:val="20"/>
          <w:jc w:val="center"/>
        </w:trPr>
        <w:tc>
          <w:tcPr>
            <w:tcW w:w="9734" w:type="dxa"/>
            <w:gridSpan w:val="6"/>
            <w:tcBorders>
              <w:top w:val="nil"/>
              <w:bottom w:val="nil"/>
            </w:tcBorders>
            <w:vAlign w:val="center"/>
          </w:tcPr>
          <w:p w14:paraId="37ED367A" w14:textId="77777777" w:rsidR="003F5EA9" w:rsidRPr="00351F89" w:rsidRDefault="003F5EA9" w:rsidP="00927675">
            <w:pPr>
              <w:rPr>
                <w:noProof/>
                <w:color w:val="FF0000"/>
                <w:szCs w:val="24"/>
              </w:rPr>
            </w:pPr>
          </w:p>
        </w:tc>
      </w:tr>
      <w:tr w:rsidR="003F5EA9" w14:paraId="5AE54FC6" w14:textId="77777777" w:rsidTr="00A45664">
        <w:trPr>
          <w:trHeight w:val="20"/>
          <w:jc w:val="center"/>
        </w:trPr>
        <w:tc>
          <w:tcPr>
            <w:tcW w:w="9734" w:type="dxa"/>
            <w:gridSpan w:val="6"/>
            <w:tcBorders>
              <w:top w:val="nil"/>
              <w:bottom w:val="nil"/>
            </w:tcBorders>
            <w:vAlign w:val="center"/>
          </w:tcPr>
          <w:p w14:paraId="6D9B57D0" w14:textId="2FE3B0EF" w:rsidR="00C11DEC" w:rsidRPr="00C11DEC" w:rsidRDefault="00C11DEC" w:rsidP="00C11DEC">
            <w:pPr>
              <w:ind w:left="-115"/>
              <w:rPr>
                <w:rFonts w:eastAsia="Times New Roman" w:cs="Calibri"/>
                <w:iCs/>
                <w:sz w:val="24"/>
                <w:szCs w:val="24"/>
                <w:lang w:val="en-GB"/>
              </w:rPr>
            </w:pPr>
            <w:r w:rsidRPr="00C11DEC">
              <w:rPr>
                <w:rFonts w:eastAsia="Times New Roman" w:cs="Calibri"/>
                <w:iCs/>
                <w:sz w:val="24"/>
                <w:szCs w:val="24"/>
                <w:lang w:val="en-GB"/>
              </w:rPr>
              <w:t>Siti Fatia Mohamad Ali</w:t>
            </w:r>
            <w:proofErr w:type="gramStart"/>
            <w:r w:rsidRPr="00C11DEC">
              <w:rPr>
                <w:rFonts w:eastAsia="Times New Roman" w:cs="Calibri"/>
                <w:iCs/>
                <w:sz w:val="24"/>
                <w:szCs w:val="24"/>
                <w:vertAlign w:val="superscript"/>
                <w:lang w:val="en-GB"/>
              </w:rPr>
              <w:t>1,</w:t>
            </w:r>
            <w:r w:rsidRPr="00C11DEC">
              <w:rPr>
                <w:rFonts w:eastAsia="Times New Roman" w:cs="Calibri"/>
                <w:iCs/>
                <w:sz w:val="24"/>
                <w:szCs w:val="24"/>
                <w:vertAlign w:val="superscript"/>
              </w:rPr>
              <w:footnoteReference w:customMarkFollows="1" w:id="1"/>
              <w:t>*</w:t>
            </w:r>
            <w:proofErr w:type="gramEnd"/>
            <w:r w:rsidRPr="00C11DEC">
              <w:rPr>
                <w:rFonts w:eastAsia="Times New Roman" w:cs="Calibri"/>
                <w:iCs/>
                <w:sz w:val="24"/>
                <w:szCs w:val="24"/>
                <w:lang w:val="en-GB"/>
              </w:rPr>
              <w:t>, Sabrina Milan</w:t>
            </w:r>
            <w:proofErr w:type="gramStart"/>
            <w:r w:rsidR="0066589E" w:rsidRPr="0066589E">
              <w:rPr>
                <w:rFonts w:eastAsia="Times New Roman" w:cs="Calibri"/>
                <w:iCs/>
                <w:sz w:val="24"/>
                <w:szCs w:val="24"/>
                <w:vertAlign w:val="superscript"/>
                <w:lang w:val="en-GB"/>
              </w:rPr>
              <w:t>1</w:t>
            </w:r>
            <w:r w:rsidRPr="0066589E">
              <w:rPr>
                <w:rFonts w:eastAsia="Times New Roman" w:cs="Calibri"/>
                <w:iCs/>
                <w:sz w:val="24"/>
                <w:szCs w:val="24"/>
                <w:vertAlign w:val="superscript"/>
                <w:lang w:val="en-GB"/>
              </w:rPr>
              <w:t xml:space="preserve"> </w:t>
            </w:r>
            <w:r w:rsidRPr="00C11DEC">
              <w:rPr>
                <w:rFonts w:eastAsia="Times New Roman" w:cs="Calibri"/>
                <w:iCs/>
                <w:sz w:val="24"/>
                <w:szCs w:val="24"/>
                <w:lang w:val="en-GB"/>
              </w:rPr>
              <w:t>,</w:t>
            </w:r>
            <w:proofErr w:type="gramEnd"/>
            <w:r>
              <w:rPr>
                <w:rFonts w:eastAsia="Times New Roman" w:cs="Calibri"/>
                <w:iCs/>
                <w:sz w:val="24"/>
                <w:szCs w:val="24"/>
                <w:lang w:val="en-GB"/>
              </w:rPr>
              <w:t xml:space="preserve"> </w:t>
            </w:r>
            <w:proofErr w:type="spellStart"/>
            <w:r w:rsidRPr="00C11DEC">
              <w:rPr>
                <w:rFonts w:eastAsia="Times New Roman" w:cs="Calibri"/>
                <w:iCs/>
                <w:sz w:val="24"/>
                <w:szCs w:val="24"/>
                <w:lang w:val="en-GB"/>
              </w:rPr>
              <w:t>Norbaizura</w:t>
            </w:r>
            <w:proofErr w:type="spellEnd"/>
            <w:r w:rsidRPr="00C11DEC">
              <w:rPr>
                <w:rFonts w:eastAsia="Times New Roman" w:cs="Calibri"/>
                <w:iCs/>
                <w:sz w:val="24"/>
                <w:szCs w:val="24"/>
                <w:lang w:val="en-GB"/>
              </w:rPr>
              <w:t xml:space="preserve"> Mokhtar</w:t>
            </w:r>
            <w:r w:rsidR="0066589E" w:rsidRPr="0066589E">
              <w:rPr>
                <w:rFonts w:eastAsia="Times New Roman" w:cs="Calibri"/>
                <w:iCs/>
                <w:sz w:val="24"/>
                <w:szCs w:val="24"/>
                <w:vertAlign w:val="superscript"/>
                <w:lang w:val="en-GB"/>
              </w:rPr>
              <w:t>1</w:t>
            </w:r>
          </w:p>
          <w:p w14:paraId="7A09894D" w14:textId="3DF354E7" w:rsidR="003F5EA9" w:rsidRPr="00C11DEC" w:rsidRDefault="003F5EA9" w:rsidP="00C11DEC">
            <w:pPr>
              <w:rPr>
                <w:noProof/>
                <w:color w:val="FF0000"/>
                <w:sz w:val="28"/>
                <w:szCs w:val="28"/>
                <w:lang w:val="en-GB"/>
              </w:rPr>
            </w:pPr>
          </w:p>
        </w:tc>
      </w:tr>
      <w:tr w:rsidR="00C93FAA" w14:paraId="2942DAFE" w14:textId="77777777" w:rsidTr="00A45664">
        <w:trPr>
          <w:gridAfter w:val="1"/>
          <w:wAfter w:w="34" w:type="dxa"/>
          <w:trHeight w:val="20"/>
          <w:jc w:val="center"/>
        </w:trPr>
        <w:tc>
          <w:tcPr>
            <w:tcW w:w="236" w:type="dxa"/>
            <w:tcBorders>
              <w:top w:val="nil"/>
              <w:bottom w:val="nil"/>
              <w:right w:val="nil"/>
            </w:tcBorders>
          </w:tcPr>
          <w:p w14:paraId="22DD108C" w14:textId="77777777" w:rsidR="003F5EA9" w:rsidRDefault="003F5EA9" w:rsidP="00927675">
            <w:pPr>
              <w:ind w:left="-86"/>
              <w:rPr>
                <w:rFonts w:eastAsia="Times New Roman" w:cs="Times New Roman"/>
                <w:iCs/>
                <w:sz w:val="16"/>
                <w:szCs w:val="16"/>
                <w:vertAlign w:val="superscript"/>
              </w:rPr>
            </w:pPr>
            <w:r w:rsidRPr="00CA466E">
              <w:rPr>
                <w:rFonts w:eastAsia="Times New Roman" w:cs="Times New Roman"/>
                <w:iCs/>
                <w:sz w:val="16"/>
                <w:szCs w:val="16"/>
                <w:vertAlign w:val="superscript"/>
              </w:rPr>
              <w:t>1</w:t>
            </w:r>
          </w:p>
          <w:p w14:paraId="2A324210" w14:textId="6389B85B" w:rsidR="00A54D10" w:rsidRPr="00CA466E" w:rsidRDefault="00A54D10" w:rsidP="00C11DEC">
            <w:pPr>
              <w:ind w:left="-86"/>
              <w:rPr>
                <w:rFonts w:eastAsia="Times New Roman" w:cs="Times New Roman"/>
                <w:iCs/>
                <w:sz w:val="16"/>
                <w:szCs w:val="16"/>
                <w:vertAlign w:val="superscript"/>
              </w:rPr>
            </w:pPr>
          </w:p>
        </w:tc>
        <w:tc>
          <w:tcPr>
            <w:tcW w:w="9464" w:type="dxa"/>
            <w:gridSpan w:val="4"/>
            <w:tcBorders>
              <w:top w:val="nil"/>
              <w:left w:val="nil"/>
              <w:bottom w:val="nil"/>
            </w:tcBorders>
          </w:tcPr>
          <w:p w14:paraId="651D1F33" w14:textId="36442C07" w:rsidR="00A54D10" w:rsidRPr="00C11DEC" w:rsidRDefault="00C11DEC" w:rsidP="00C11DEC">
            <w:pPr>
              <w:ind w:left="-115"/>
              <w:rPr>
                <w:rFonts w:eastAsia="Times New Roman" w:cs="Times New Roman"/>
                <w:sz w:val="16"/>
                <w:szCs w:val="16"/>
                <w:lang w:val="en-GB"/>
              </w:rPr>
            </w:pPr>
            <w:r w:rsidRPr="00C11DEC">
              <w:rPr>
                <w:rFonts w:eastAsia="Times New Roman" w:cstheme="minorHAnsi"/>
                <w:sz w:val="16"/>
                <w:szCs w:val="16"/>
                <w:lang w:val="en-GB"/>
              </w:rPr>
              <w:t xml:space="preserve">Department of Information Technology and Communication, </w:t>
            </w:r>
            <w:proofErr w:type="spellStart"/>
            <w:r w:rsidRPr="00C11DEC">
              <w:rPr>
                <w:rFonts w:eastAsia="Times New Roman" w:cstheme="minorHAnsi"/>
                <w:sz w:val="16"/>
                <w:szCs w:val="16"/>
                <w:lang w:val="en-GB"/>
              </w:rPr>
              <w:t>Politeknik</w:t>
            </w:r>
            <w:proofErr w:type="spellEnd"/>
            <w:r w:rsidRPr="00C11DEC">
              <w:rPr>
                <w:rFonts w:eastAsia="Times New Roman" w:cstheme="minorHAnsi"/>
                <w:sz w:val="16"/>
                <w:szCs w:val="16"/>
                <w:lang w:val="en-GB"/>
              </w:rPr>
              <w:t xml:space="preserve"> Kuching Sarawak</w:t>
            </w:r>
            <w:r>
              <w:rPr>
                <w:rFonts w:eastAsia="Times New Roman" w:cstheme="minorHAnsi"/>
                <w:sz w:val="16"/>
                <w:szCs w:val="16"/>
                <w:lang w:val="en-GB"/>
              </w:rPr>
              <w:t>, Malaysia</w:t>
            </w:r>
          </w:p>
        </w:tc>
      </w:tr>
      <w:tr w:rsidR="00546AFE" w:rsidRPr="007862A5" w14:paraId="39211759" w14:textId="77777777" w:rsidTr="00A45664">
        <w:tblPrEx>
          <w:tblBorders>
            <w:bottom w:val="single" w:sz="4" w:space="0" w:color="auto"/>
            <w:insideV w:val="none" w:sz="0" w:space="0" w:color="auto"/>
          </w:tblBorders>
        </w:tblPrEx>
        <w:trPr>
          <w:jc w:val="center"/>
        </w:trPr>
        <w:tc>
          <w:tcPr>
            <w:tcW w:w="3240" w:type="dxa"/>
            <w:gridSpan w:val="3"/>
            <w:tcBorders>
              <w:top w:val="single" w:sz="12" w:space="0" w:color="auto"/>
              <w:bottom w:val="single" w:sz="12" w:space="0" w:color="auto"/>
            </w:tcBorders>
            <w:vAlign w:val="center"/>
          </w:tcPr>
          <w:p w14:paraId="4EE61A1D" w14:textId="77777777" w:rsidR="003F5EA9" w:rsidRPr="007862A5" w:rsidRDefault="003F5EA9" w:rsidP="00927675">
            <w:pPr>
              <w:spacing w:before="240" w:after="120"/>
              <w:rPr>
                <w:b/>
                <w:bCs/>
                <w:sz w:val="18"/>
                <w:szCs w:val="18"/>
              </w:rPr>
            </w:pPr>
            <w:r w:rsidRPr="007862A5">
              <w:rPr>
                <w:b/>
                <w:bCs/>
                <w:sz w:val="18"/>
                <w:szCs w:val="18"/>
              </w:rPr>
              <w:t>ARTICLE INFO</w:t>
            </w:r>
          </w:p>
        </w:tc>
        <w:tc>
          <w:tcPr>
            <w:tcW w:w="6494" w:type="dxa"/>
            <w:gridSpan w:val="3"/>
            <w:tcBorders>
              <w:top w:val="single" w:sz="12" w:space="0" w:color="auto"/>
              <w:bottom w:val="single" w:sz="12" w:space="0" w:color="auto"/>
            </w:tcBorders>
            <w:vAlign w:val="center"/>
          </w:tcPr>
          <w:p w14:paraId="6C84AE56" w14:textId="77777777" w:rsidR="003F5EA9" w:rsidRPr="007862A5" w:rsidRDefault="003F5EA9" w:rsidP="00927675">
            <w:pPr>
              <w:spacing w:before="240" w:after="120"/>
              <w:rPr>
                <w:b/>
                <w:bCs/>
                <w:sz w:val="18"/>
                <w:szCs w:val="18"/>
              </w:rPr>
            </w:pPr>
            <w:r w:rsidRPr="007862A5">
              <w:rPr>
                <w:b/>
                <w:bCs/>
                <w:sz w:val="18"/>
                <w:szCs w:val="18"/>
              </w:rPr>
              <w:t>ABSTRACT</w:t>
            </w:r>
          </w:p>
        </w:tc>
      </w:tr>
      <w:tr w:rsidR="00546AFE" w:rsidRPr="007862A5" w14:paraId="00E227F1" w14:textId="77777777" w:rsidTr="00A45664">
        <w:tblPrEx>
          <w:tblBorders>
            <w:bottom w:val="single" w:sz="4" w:space="0" w:color="auto"/>
            <w:insideV w:val="none" w:sz="0" w:space="0" w:color="auto"/>
          </w:tblBorders>
        </w:tblPrEx>
        <w:trPr>
          <w:jc w:val="center"/>
        </w:trPr>
        <w:tc>
          <w:tcPr>
            <w:tcW w:w="3240" w:type="dxa"/>
            <w:gridSpan w:val="3"/>
            <w:tcBorders>
              <w:top w:val="single" w:sz="12" w:space="0" w:color="auto"/>
              <w:bottom w:val="nil"/>
            </w:tcBorders>
          </w:tcPr>
          <w:p w14:paraId="45897FC8" w14:textId="77777777" w:rsidR="009046E8" w:rsidRPr="00EE0FAA" w:rsidRDefault="009046E8" w:rsidP="00927675">
            <w:pPr>
              <w:spacing w:before="120"/>
              <w:rPr>
                <w:b/>
                <w:bCs/>
                <w:i/>
                <w:iCs/>
                <w:sz w:val="18"/>
                <w:szCs w:val="18"/>
              </w:rPr>
            </w:pPr>
            <w:r w:rsidRPr="00EE0FAA">
              <w:rPr>
                <w:b/>
                <w:bCs/>
                <w:i/>
                <w:iCs/>
                <w:sz w:val="18"/>
                <w:szCs w:val="18"/>
              </w:rPr>
              <w:t>Article history:</w:t>
            </w:r>
          </w:p>
          <w:p w14:paraId="46F7FC50" w14:textId="05E41ECC" w:rsidR="009046E8" w:rsidRPr="0029656F" w:rsidRDefault="009046E8" w:rsidP="00355F5B">
            <w:pPr>
              <w:rPr>
                <w:color w:val="000000" w:themeColor="text1"/>
                <w:sz w:val="16"/>
                <w:szCs w:val="16"/>
              </w:rPr>
            </w:pPr>
            <w:r w:rsidRPr="0029656F">
              <w:rPr>
                <w:color w:val="000000" w:themeColor="text1"/>
                <w:sz w:val="16"/>
                <w:szCs w:val="16"/>
              </w:rPr>
              <w:t>Received</w:t>
            </w:r>
            <w:r w:rsidR="000C14EB" w:rsidRPr="0029656F">
              <w:rPr>
                <w:color w:val="000000" w:themeColor="text1"/>
                <w:sz w:val="16"/>
                <w:szCs w:val="16"/>
              </w:rPr>
              <w:t xml:space="preserve"> </w:t>
            </w:r>
            <w:r w:rsidR="0029656F" w:rsidRPr="0029656F">
              <w:rPr>
                <w:color w:val="000000" w:themeColor="text1"/>
                <w:sz w:val="16"/>
                <w:szCs w:val="16"/>
              </w:rPr>
              <w:t>30</w:t>
            </w:r>
            <w:r w:rsidR="000C14EB" w:rsidRPr="0029656F">
              <w:rPr>
                <w:color w:val="000000" w:themeColor="text1"/>
                <w:sz w:val="16"/>
                <w:szCs w:val="16"/>
              </w:rPr>
              <w:t xml:space="preserve"> </w:t>
            </w:r>
            <w:r w:rsidR="0029656F" w:rsidRPr="0029656F">
              <w:rPr>
                <w:color w:val="000000" w:themeColor="text1"/>
                <w:sz w:val="16"/>
                <w:szCs w:val="16"/>
              </w:rPr>
              <w:t>December</w:t>
            </w:r>
            <w:r w:rsidR="000C14EB" w:rsidRPr="0029656F">
              <w:rPr>
                <w:color w:val="000000" w:themeColor="text1"/>
                <w:sz w:val="16"/>
                <w:szCs w:val="16"/>
              </w:rPr>
              <w:t xml:space="preserve"> 2025</w:t>
            </w:r>
          </w:p>
          <w:p w14:paraId="32976F0B" w14:textId="2A1864FD" w:rsidR="009046E8" w:rsidRPr="0029656F" w:rsidRDefault="009046E8" w:rsidP="00355F5B">
            <w:pPr>
              <w:rPr>
                <w:color w:val="000000" w:themeColor="text1"/>
                <w:sz w:val="16"/>
                <w:szCs w:val="16"/>
              </w:rPr>
            </w:pPr>
            <w:r w:rsidRPr="0029656F">
              <w:rPr>
                <w:color w:val="000000" w:themeColor="text1"/>
                <w:sz w:val="16"/>
                <w:szCs w:val="16"/>
              </w:rPr>
              <w:t>Received in revised form</w:t>
            </w:r>
            <w:r w:rsidR="000C14EB" w:rsidRPr="0029656F">
              <w:rPr>
                <w:color w:val="000000" w:themeColor="text1"/>
                <w:sz w:val="16"/>
                <w:szCs w:val="16"/>
              </w:rPr>
              <w:t xml:space="preserve"> 2</w:t>
            </w:r>
            <w:r w:rsidR="0029656F" w:rsidRPr="0029656F">
              <w:rPr>
                <w:color w:val="000000" w:themeColor="text1"/>
                <w:sz w:val="16"/>
                <w:szCs w:val="16"/>
              </w:rPr>
              <w:t>3</w:t>
            </w:r>
            <w:r w:rsidR="000C14EB" w:rsidRPr="0029656F">
              <w:rPr>
                <w:color w:val="000000" w:themeColor="text1"/>
                <w:sz w:val="16"/>
                <w:szCs w:val="16"/>
              </w:rPr>
              <w:t xml:space="preserve"> </w:t>
            </w:r>
            <w:r w:rsidR="0029656F" w:rsidRPr="0029656F">
              <w:rPr>
                <w:color w:val="000000" w:themeColor="text1"/>
                <w:sz w:val="16"/>
                <w:szCs w:val="16"/>
              </w:rPr>
              <w:t>February</w:t>
            </w:r>
            <w:r w:rsidR="000C14EB" w:rsidRPr="0029656F">
              <w:rPr>
                <w:color w:val="000000" w:themeColor="text1"/>
                <w:sz w:val="16"/>
                <w:szCs w:val="16"/>
              </w:rPr>
              <w:t xml:space="preserve"> 202</w:t>
            </w:r>
            <w:r w:rsidR="0029656F" w:rsidRPr="0029656F">
              <w:rPr>
                <w:color w:val="000000" w:themeColor="text1"/>
                <w:sz w:val="16"/>
                <w:szCs w:val="16"/>
              </w:rPr>
              <w:t>6</w:t>
            </w:r>
          </w:p>
          <w:p w14:paraId="768BB4A3" w14:textId="1552BDCB" w:rsidR="009046E8" w:rsidRPr="0029656F" w:rsidRDefault="009046E8" w:rsidP="00355F5B">
            <w:pPr>
              <w:rPr>
                <w:color w:val="000000" w:themeColor="text1"/>
                <w:sz w:val="16"/>
                <w:szCs w:val="16"/>
              </w:rPr>
            </w:pPr>
            <w:r w:rsidRPr="0029656F">
              <w:rPr>
                <w:color w:val="000000" w:themeColor="text1"/>
                <w:sz w:val="16"/>
                <w:szCs w:val="16"/>
              </w:rPr>
              <w:t>Accepted</w:t>
            </w:r>
            <w:r w:rsidR="000C14EB" w:rsidRPr="0029656F">
              <w:rPr>
                <w:color w:val="000000" w:themeColor="text1"/>
                <w:sz w:val="16"/>
                <w:szCs w:val="16"/>
              </w:rPr>
              <w:t xml:space="preserve"> 10 </w:t>
            </w:r>
            <w:r w:rsidR="0029656F" w:rsidRPr="0029656F">
              <w:rPr>
                <w:color w:val="000000" w:themeColor="text1"/>
                <w:sz w:val="16"/>
                <w:szCs w:val="16"/>
              </w:rPr>
              <w:t>May</w:t>
            </w:r>
            <w:r w:rsidR="000C14EB" w:rsidRPr="0029656F">
              <w:rPr>
                <w:color w:val="000000" w:themeColor="text1"/>
                <w:sz w:val="16"/>
                <w:szCs w:val="16"/>
              </w:rPr>
              <w:t xml:space="preserve"> 202</w:t>
            </w:r>
            <w:r w:rsidR="0029656F" w:rsidRPr="0029656F">
              <w:rPr>
                <w:color w:val="000000" w:themeColor="text1"/>
                <w:sz w:val="16"/>
                <w:szCs w:val="16"/>
              </w:rPr>
              <w:t>6</w:t>
            </w:r>
          </w:p>
          <w:p w14:paraId="689DC188" w14:textId="36D026D4" w:rsidR="009046E8" w:rsidRPr="007862A5" w:rsidRDefault="009046E8" w:rsidP="000F794A">
            <w:pPr>
              <w:spacing w:after="120"/>
              <w:rPr>
                <w:sz w:val="18"/>
                <w:szCs w:val="18"/>
              </w:rPr>
            </w:pPr>
            <w:r w:rsidRPr="0029656F">
              <w:rPr>
                <w:color w:val="000000" w:themeColor="text1"/>
                <w:sz w:val="16"/>
                <w:szCs w:val="16"/>
              </w:rPr>
              <w:t>Available online</w:t>
            </w:r>
            <w:r w:rsidR="000C14EB" w:rsidRPr="0029656F">
              <w:rPr>
                <w:color w:val="000000" w:themeColor="text1"/>
                <w:sz w:val="16"/>
                <w:szCs w:val="16"/>
              </w:rPr>
              <w:t xml:space="preserve"> </w:t>
            </w:r>
            <w:r w:rsidR="0029656F" w:rsidRPr="0029656F">
              <w:rPr>
                <w:color w:val="000000" w:themeColor="text1"/>
                <w:sz w:val="16"/>
                <w:szCs w:val="16"/>
              </w:rPr>
              <w:t>8</w:t>
            </w:r>
            <w:r w:rsidR="000C14EB" w:rsidRPr="0029656F">
              <w:rPr>
                <w:color w:val="000000" w:themeColor="text1"/>
                <w:sz w:val="16"/>
                <w:szCs w:val="16"/>
              </w:rPr>
              <w:t xml:space="preserve"> </w:t>
            </w:r>
            <w:r w:rsidR="0029656F" w:rsidRPr="0029656F">
              <w:rPr>
                <w:color w:val="000000" w:themeColor="text1"/>
                <w:sz w:val="16"/>
                <w:szCs w:val="16"/>
              </w:rPr>
              <w:t>June</w:t>
            </w:r>
            <w:r w:rsidR="000C14EB" w:rsidRPr="0029656F">
              <w:rPr>
                <w:color w:val="000000" w:themeColor="text1"/>
                <w:sz w:val="16"/>
                <w:szCs w:val="16"/>
              </w:rPr>
              <w:t xml:space="preserve"> 202</w:t>
            </w:r>
            <w:r w:rsidR="0029656F" w:rsidRPr="0029656F">
              <w:rPr>
                <w:color w:val="000000" w:themeColor="text1"/>
                <w:sz w:val="16"/>
                <w:szCs w:val="16"/>
              </w:rPr>
              <w:t>6</w:t>
            </w:r>
          </w:p>
        </w:tc>
        <w:tc>
          <w:tcPr>
            <w:tcW w:w="6494" w:type="dxa"/>
            <w:gridSpan w:val="3"/>
            <w:vMerge w:val="restart"/>
            <w:tcBorders>
              <w:top w:val="single" w:sz="12" w:space="0" w:color="auto"/>
            </w:tcBorders>
          </w:tcPr>
          <w:p w14:paraId="0716630A" w14:textId="7AD46701" w:rsidR="00A54D10" w:rsidRPr="00C11DEC" w:rsidRDefault="00C11DEC" w:rsidP="006E6BE1">
            <w:pPr>
              <w:spacing w:before="120"/>
              <w:jc w:val="both"/>
              <w:rPr>
                <w:rFonts w:cs="Calibri"/>
                <w:sz w:val="18"/>
                <w:szCs w:val="18"/>
                <w:lang w:val="en-GB"/>
              </w:rPr>
            </w:pPr>
            <w:r w:rsidRPr="00C11DEC">
              <w:rPr>
                <w:rFonts w:cs="Calibri"/>
                <w:sz w:val="18"/>
                <w:szCs w:val="18"/>
                <w:lang w:val="en-MY"/>
              </w:rPr>
              <w:t xml:space="preserve">Effective livestock monitoring plays an increasingly important role in improving herd management, reducing avoidable losses, and supporting the transition toward precision-based agricultural practices. In Sarawak, the lack of continuous and dependable monitoring systems—especially in rural areas where digital infrastructure remains limited—has drawn attention to the need for more innovative approaches to livestock surveillance. In response to this challenge, the present study aims to introduce an IoT-driven tracking prototype designed to facilitate real-time observation of goat movement and physiological status in open-grazing environments. The prototype was field-tested at Borneo Happy Farm, an </w:t>
            </w:r>
            <w:proofErr w:type="spellStart"/>
            <w:r w:rsidRPr="00C11DEC">
              <w:rPr>
                <w:rFonts w:cs="Calibri"/>
                <w:sz w:val="18"/>
                <w:szCs w:val="18"/>
                <w:lang w:val="en-MY"/>
              </w:rPr>
              <w:t>agro</w:t>
            </w:r>
            <w:proofErr w:type="spellEnd"/>
            <w:r w:rsidRPr="00C11DEC">
              <w:rPr>
                <w:rFonts w:cs="Calibri"/>
                <w:sz w:val="18"/>
                <w:szCs w:val="18"/>
                <w:lang w:val="en-MY"/>
              </w:rPr>
              <w:t>-tourism and livestock site that offers a realistic and practical environment for evaluating new monitoring technologies. The system brings together the Global Positioning System (GPS) NEO-6 u-</w:t>
            </w:r>
            <w:proofErr w:type="spellStart"/>
            <w:r w:rsidRPr="00C11DEC">
              <w:rPr>
                <w:rFonts w:cs="Calibri"/>
                <w:sz w:val="18"/>
                <w:szCs w:val="18"/>
                <w:lang w:val="en-MY"/>
              </w:rPr>
              <w:t>blox</w:t>
            </w:r>
            <w:proofErr w:type="spellEnd"/>
            <w:r w:rsidRPr="00C11DEC">
              <w:rPr>
                <w:rFonts w:cs="Calibri"/>
                <w:sz w:val="18"/>
                <w:szCs w:val="18"/>
                <w:lang w:val="en-MY"/>
              </w:rPr>
              <w:t xml:space="preserve"> 6 module for precise geolocation capture and the ESP32 LoRaWAN </w:t>
            </w:r>
            <w:proofErr w:type="spellStart"/>
            <w:r w:rsidRPr="00C11DEC">
              <w:rPr>
                <w:rFonts w:cs="Calibri"/>
                <w:sz w:val="18"/>
                <w:szCs w:val="18"/>
                <w:lang w:val="en-MY"/>
              </w:rPr>
              <w:t>Heltec</w:t>
            </w:r>
            <w:proofErr w:type="spellEnd"/>
            <w:r w:rsidRPr="00C11DEC">
              <w:rPr>
                <w:rFonts w:cs="Calibri"/>
                <w:sz w:val="18"/>
                <w:szCs w:val="18"/>
                <w:lang w:val="en-MY"/>
              </w:rPr>
              <w:t xml:space="preserve"> V3.2 microcontroller to enable long-range, low-power communication. A rechargeable battery supports extended operation, while Starlink satellite connectivity makes it possible to maintain stable data transmission even in locations where terrestrial networks are unreliable. The prototype gathers both positional information and peripheral oxygen saturation (SpO₂) readings and relays them through LoRaWAN to a cloud-based repository for further analysis. To assist users, a Looker-based dashboard provides real-time maps, movement histories, and spatial behaviour patterns, offering an intuitive tool for farm operators to interpret and act upon field data. Findings from the deployment at Borneo Happy Farm suggest that the monitored goats displayed normal grazing patterns, and their SpO₂ levels remained consistently stable across all activity zones, indicating no signs of physiological stress. Moreover, performance assessments show that the system delivered reliable data transmission, responsive sensor behaviour, and efficient power use. Taken together, these outcomes indicate that the proposed prototype is both feasible and effective for livestock monitoring in remote agricultural settings. Overall, the findings demonstrate the feasibility of integrating GPS-based movement tracking and SpO₂ monitoring within a low-power wearable platform, providing a preliminary foundation for future precision livestock monitoring systems in rural settings, subject to further validation across larger herds and diverse farm conditions.</w:t>
            </w:r>
          </w:p>
        </w:tc>
      </w:tr>
      <w:tr w:rsidR="00546AFE" w:rsidRPr="007862A5" w14:paraId="30ECE3CF" w14:textId="77777777" w:rsidTr="00A45664">
        <w:tblPrEx>
          <w:tblBorders>
            <w:bottom w:val="single" w:sz="4" w:space="0" w:color="auto"/>
            <w:insideV w:val="none" w:sz="0" w:space="0" w:color="auto"/>
          </w:tblBorders>
        </w:tblPrEx>
        <w:trPr>
          <w:jc w:val="center"/>
        </w:trPr>
        <w:tc>
          <w:tcPr>
            <w:tcW w:w="3240" w:type="dxa"/>
            <w:gridSpan w:val="3"/>
            <w:tcBorders>
              <w:top w:val="nil"/>
              <w:bottom w:val="nil"/>
            </w:tcBorders>
            <w:vAlign w:val="center"/>
          </w:tcPr>
          <w:p w14:paraId="01069E2C" w14:textId="77777777" w:rsidR="00A45664" w:rsidRDefault="00A45664" w:rsidP="00927675">
            <w:pPr>
              <w:rPr>
                <w:b/>
                <w:bCs/>
                <w:i/>
                <w:iCs/>
                <w:sz w:val="18"/>
                <w:szCs w:val="18"/>
              </w:rPr>
            </w:pPr>
          </w:p>
          <w:p w14:paraId="5F1844B0" w14:textId="77777777" w:rsidR="00A45664" w:rsidRDefault="00A45664" w:rsidP="00927675">
            <w:pPr>
              <w:rPr>
                <w:b/>
                <w:bCs/>
                <w:i/>
                <w:iCs/>
                <w:sz w:val="18"/>
                <w:szCs w:val="18"/>
              </w:rPr>
            </w:pPr>
          </w:p>
          <w:p w14:paraId="1E189AD3" w14:textId="77777777" w:rsidR="00A45664" w:rsidRDefault="00A45664" w:rsidP="00927675">
            <w:pPr>
              <w:rPr>
                <w:b/>
                <w:bCs/>
                <w:i/>
                <w:iCs/>
                <w:sz w:val="18"/>
                <w:szCs w:val="18"/>
              </w:rPr>
            </w:pPr>
          </w:p>
          <w:p w14:paraId="42F80E04" w14:textId="77777777" w:rsidR="00A45664" w:rsidRDefault="00A45664" w:rsidP="00927675">
            <w:pPr>
              <w:rPr>
                <w:b/>
                <w:bCs/>
                <w:i/>
                <w:iCs/>
                <w:sz w:val="18"/>
                <w:szCs w:val="18"/>
              </w:rPr>
            </w:pPr>
          </w:p>
          <w:p w14:paraId="45496B6E" w14:textId="77777777" w:rsidR="00A45664" w:rsidRDefault="00A45664" w:rsidP="00927675">
            <w:pPr>
              <w:rPr>
                <w:b/>
                <w:bCs/>
                <w:i/>
                <w:iCs/>
                <w:sz w:val="18"/>
                <w:szCs w:val="18"/>
              </w:rPr>
            </w:pPr>
          </w:p>
          <w:p w14:paraId="040CC367" w14:textId="77777777" w:rsidR="006E6BE1" w:rsidRDefault="006E6BE1" w:rsidP="00927675">
            <w:pPr>
              <w:rPr>
                <w:b/>
                <w:bCs/>
                <w:i/>
                <w:iCs/>
                <w:sz w:val="18"/>
                <w:szCs w:val="18"/>
              </w:rPr>
            </w:pPr>
          </w:p>
          <w:p w14:paraId="387B1759" w14:textId="77777777" w:rsidR="006E6BE1" w:rsidRDefault="006E6BE1" w:rsidP="00927675">
            <w:pPr>
              <w:rPr>
                <w:b/>
                <w:bCs/>
                <w:i/>
                <w:iCs/>
                <w:sz w:val="18"/>
                <w:szCs w:val="18"/>
              </w:rPr>
            </w:pPr>
          </w:p>
          <w:p w14:paraId="35CD45E3" w14:textId="77777777" w:rsidR="006E6BE1" w:rsidRDefault="006E6BE1" w:rsidP="00927675">
            <w:pPr>
              <w:rPr>
                <w:b/>
                <w:bCs/>
                <w:i/>
                <w:iCs/>
                <w:sz w:val="18"/>
                <w:szCs w:val="18"/>
              </w:rPr>
            </w:pPr>
          </w:p>
          <w:p w14:paraId="30F685A3" w14:textId="77777777" w:rsidR="006E6BE1" w:rsidRDefault="006E6BE1" w:rsidP="00927675">
            <w:pPr>
              <w:rPr>
                <w:b/>
                <w:bCs/>
                <w:i/>
                <w:iCs/>
                <w:sz w:val="18"/>
                <w:szCs w:val="18"/>
              </w:rPr>
            </w:pPr>
          </w:p>
          <w:p w14:paraId="29510BE3" w14:textId="77777777" w:rsidR="006E6BE1" w:rsidRDefault="006E6BE1" w:rsidP="00927675">
            <w:pPr>
              <w:rPr>
                <w:b/>
                <w:bCs/>
                <w:i/>
                <w:iCs/>
                <w:sz w:val="18"/>
                <w:szCs w:val="18"/>
              </w:rPr>
            </w:pPr>
          </w:p>
          <w:p w14:paraId="65EE8364" w14:textId="77777777" w:rsidR="006E6BE1" w:rsidRDefault="006E6BE1" w:rsidP="00927675">
            <w:pPr>
              <w:rPr>
                <w:b/>
                <w:bCs/>
                <w:i/>
                <w:iCs/>
                <w:sz w:val="18"/>
                <w:szCs w:val="18"/>
              </w:rPr>
            </w:pPr>
          </w:p>
          <w:p w14:paraId="76ACE5B7" w14:textId="77777777" w:rsidR="006E6BE1" w:rsidRDefault="006E6BE1" w:rsidP="00927675">
            <w:pPr>
              <w:rPr>
                <w:b/>
                <w:bCs/>
                <w:i/>
                <w:iCs/>
                <w:sz w:val="18"/>
                <w:szCs w:val="18"/>
              </w:rPr>
            </w:pPr>
          </w:p>
          <w:p w14:paraId="24B52B16" w14:textId="77777777" w:rsidR="006E6BE1" w:rsidRDefault="006E6BE1" w:rsidP="00927675">
            <w:pPr>
              <w:rPr>
                <w:b/>
                <w:bCs/>
                <w:i/>
                <w:iCs/>
                <w:sz w:val="18"/>
                <w:szCs w:val="18"/>
              </w:rPr>
            </w:pPr>
          </w:p>
          <w:p w14:paraId="50C19505" w14:textId="77777777" w:rsidR="00C11DEC" w:rsidRDefault="00C11DEC" w:rsidP="00927675">
            <w:pPr>
              <w:rPr>
                <w:b/>
                <w:bCs/>
                <w:i/>
                <w:iCs/>
                <w:sz w:val="18"/>
                <w:szCs w:val="18"/>
              </w:rPr>
            </w:pPr>
          </w:p>
          <w:p w14:paraId="736C5DF3" w14:textId="77777777" w:rsidR="00C11DEC" w:rsidRDefault="00C11DEC" w:rsidP="00927675">
            <w:pPr>
              <w:rPr>
                <w:b/>
                <w:bCs/>
                <w:i/>
                <w:iCs/>
                <w:sz w:val="18"/>
                <w:szCs w:val="18"/>
              </w:rPr>
            </w:pPr>
          </w:p>
          <w:p w14:paraId="522B8E48" w14:textId="77777777" w:rsidR="00C11DEC" w:rsidRDefault="00C11DEC" w:rsidP="00927675">
            <w:pPr>
              <w:rPr>
                <w:b/>
                <w:bCs/>
                <w:i/>
                <w:iCs/>
                <w:sz w:val="18"/>
                <w:szCs w:val="18"/>
              </w:rPr>
            </w:pPr>
          </w:p>
          <w:p w14:paraId="14DE07F9" w14:textId="77777777" w:rsidR="00C11DEC" w:rsidRDefault="00C11DEC" w:rsidP="00927675">
            <w:pPr>
              <w:rPr>
                <w:b/>
                <w:bCs/>
                <w:i/>
                <w:iCs/>
                <w:sz w:val="18"/>
                <w:szCs w:val="18"/>
              </w:rPr>
            </w:pPr>
          </w:p>
          <w:p w14:paraId="70D326E8" w14:textId="77777777" w:rsidR="00C11DEC" w:rsidRDefault="00C11DEC" w:rsidP="00927675">
            <w:pPr>
              <w:rPr>
                <w:b/>
                <w:bCs/>
                <w:i/>
                <w:iCs/>
                <w:sz w:val="18"/>
                <w:szCs w:val="18"/>
              </w:rPr>
            </w:pPr>
          </w:p>
          <w:p w14:paraId="61D659EB" w14:textId="77777777" w:rsidR="00C11DEC" w:rsidRDefault="00C11DEC" w:rsidP="00927675">
            <w:pPr>
              <w:rPr>
                <w:b/>
                <w:bCs/>
                <w:i/>
                <w:iCs/>
                <w:sz w:val="18"/>
                <w:szCs w:val="18"/>
              </w:rPr>
            </w:pPr>
          </w:p>
          <w:p w14:paraId="17FAA14E" w14:textId="77777777" w:rsidR="00C11DEC" w:rsidRDefault="00C11DEC" w:rsidP="00927675">
            <w:pPr>
              <w:rPr>
                <w:b/>
                <w:bCs/>
                <w:i/>
                <w:iCs/>
                <w:sz w:val="18"/>
                <w:szCs w:val="18"/>
              </w:rPr>
            </w:pPr>
          </w:p>
          <w:p w14:paraId="118CAD21" w14:textId="77777777" w:rsidR="00C11DEC" w:rsidRDefault="00C11DEC" w:rsidP="00927675">
            <w:pPr>
              <w:rPr>
                <w:b/>
                <w:bCs/>
                <w:i/>
                <w:iCs/>
                <w:sz w:val="18"/>
                <w:szCs w:val="18"/>
              </w:rPr>
            </w:pPr>
          </w:p>
          <w:p w14:paraId="455AAB17" w14:textId="77777777" w:rsidR="00C11DEC" w:rsidRDefault="00C11DEC" w:rsidP="00927675">
            <w:pPr>
              <w:rPr>
                <w:b/>
                <w:bCs/>
                <w:i/>
                <w:iCs/>
                <w:sz w:val="18"/>
                <w:szCs w:val="18"/>
              </w:rPr>
            </w:pPr>
          </w:p>
          <w:p w14:paraId="78364E38" w14:textId="77777777" w:rsidR="006E6BE1" w:rsidRDefault="006E6BE1" w:rsidP="00927675">
            <w:pPr>
              <w:rPr>
                <w:b/>
                <w:bCs/>
                <w:i/>
                <w:iCs/>
                <w:sz w:val="18"/>
                <w:szCs w:val="18"/>
              </w:rPr>
            </w:pPr>
          </w:p>
          <w:p w14:paraId="7F22E997" w14:textId="2CAB3135" w:rsidR="009046E8" w:rsidRPr="00EE0FAA" w:rsidRDefault="009046E8" w:rsidP="00927675">
            <w:pPr>
              <w:rPr>
                <w:b/>
                <w:bCs/>
                <w:i/>
                <w:iCs/>
                <w:sz w:val="18"/>
                <w:szCs w:val="18"/>
              </w:rPr>
            </w:pPr>
            <w:r w:rsidRPr="00EE0FAA">
              <w:rPr>
                <w:b/>
                <w:bCs/>
                <w:i/>
                <w:iCs/>
                <w:sz w:val="18"/>
                <w:szCs w:val="18"/>
              </w:rPr>
              <w:t>Keywords:</w:t>
            </w:r>
          </w:p>
        </w:tc>
        <w:tc>
          <w:tcPr>
            <w:tcW w:w="6494" w:type="dxa"/>
            <w:gridSpan w:val="3"/>
            <w:vMerge/>
            <w:vAlign w:val="center"/>
          </w:tcPr>
          <w:p w14:paraId="79684A07" w14:textId="77777777" w:rsidR="009046E8" w:rsidRPr="007862A5" w:rsidRDefault="009046E8" w:rsidP="00927675">
            <w:pPr>
              <w:rPr>
                <w:b/>
                <w:bCs/>
                <w:sz w:val="18"/>
                <w:szCs w:val="18"/>
              </w:rPr>
            </w:pPr>
          </w:p>
        </w:tc>
      </w:tr>
      <w:tr w:rsidR="00546AFE" w:rsidRPr="007862A5" w14:paraId="2D80C99E" w14:textId="77777777" w:rsidTr="00A45664">
        <w:tblPrEx>
          <w:tblBorders>
            <w:bottom w:val="single" w:sz="4" w:space="0" w:color="auto"/>
            <w:insideV w:val="none" w:sz="0" w:space="0" w:color="auto"/>
          </w:tblBorders>
        </w:tblPrEx>
        <w:trPr>
          <w:jc w:val="center"/>
        </w:trPr>
        <w:tc>
          <w:tcPr>
            <w:tcW w:w="3240" w:type="dxa"/>
            <w:gridSpan w:val="3"/>
            <w:tcBorders>
              <w:top w:val="nil"/>
              <w:bottom w:val="single" w:sz="12" w:space="0" w:color="auto"/>
            </w:tcBorders>
            <w:vAlign w:val="center"/>
          </w:tcPr>
          <w:p w14:paraId="0AEC3A05" w14:textId="48F6BC0C" w:rsidR="009046E8" w:rsidRPr="00C11DEC" w:rsidRDefault="00C11DEC" w:rsidP="00C11DEC">
            <w:pPr>
              <w:spacing w:after="120"/>
              <w:rPr>
                <w:sz w:val="18"/>
                <w:szCs w:val="18"/>
              </w:rPr>
            </w:pPr>
            <w:r w:rsidRPr="00C11DEC">
              <w:rPr>
                <w:rFonts w:cstheme="majorBidi"/>
                <w:color w:val="000000" w:themeColor="text1"/>
                <w:sz w:val="18"/>
                <w:szCs w:val="18"/>
                <w:lang w:val="en-SG"/>
              </w:rPr>
              <w:t xml:space="preserve">GPS </w:t>
            </w:r>
            <w:r>
              <w:rPr>
                <w:rFonts w:cstheme="majorBidi"/>
                <w:color w:val="000000" w:themeColor="text1"/>
                <w:sz w:val="18"/>
                <w:szCs w:val="18"/>
                <w:lang w:val="en-SG"/>
              </w:rPr>
              <w:t>s</w:t>
            </w:r>
            <w:r w:rsidRPr="00C11DEC">
              <w:rPr>
                <w:rFonts w:cstheme="majorBidi"/>
                <w:color w:val="000000" w:themeColor="text1"/>
                <w:sz w:val="18"/>
                <w:szCs w:val="18"/>
                <w:lang w:val="en-SG"/>
              </w:rPr>
              <w:t xml:space="preserve">ensor; </w:t>
            </w:r>
            <w:r>
              <w:rPr>
                <w:rFonts w:cstheme="majorBidi"/>
                <w:color w:val="000000" w:themeColor="text1"/>
                <w:sz w:val="18"/>
                <w:szCs w:val="18"/>
                <w:lang w:val="en-SG"/>
              </w:rPr>
              <w:t>l</w:t>
            </w:r>
            <w:r w:rsidRPr="00C11DEC">
              <w:rPr>
                <w:rFonts w:cstheme="majorBidi"/>
                <w:color w:val="000000" w:themeColor="text1"/>
                <w:sz w:val="18"/>
                <w:szCs w:val="18"/>
                <w:lang w:val="en-SG"/>
              </w:rPr>
              <w:t xml:space="preserve">ooker; SpO2; </w:t>
            </w:r>
            <w:r>
              <w:rPr>
                <w:rFonts w:cstheme="majorBidi"/>
                <w:color w:val="000000" w:themeColor="text1"/>
                <w:sz w:val="18"/>
                <w:szCs w:val="18"/>
                <w:lang w:val="en-SG"/>
              </w:rPr>
              <w:t>l</w:t>
            </w:r>
            <w:r w:rsidRPr="00C11DEC">
              <w:rPr>
                <w:rFonts w:cstheme="majorBidi"/>
                <w:color w:val="000000" w:themeColor="text1"/>
                <w:sz w:val="18"/>
                <w:szCs w:val="18"/>
                <w:lang w:val="en-SG"/>
              </w:rPr>
              <w:t xml:space="preserve">ivestock </w:t>
            </w:r>
            <w:r>
              <w:rPr>
                <w:rFonts w:cstheme="majorBidi"/>
                <w:color w:val="000000" w:themeColor="text1"/>
                <w:sz w:val="18"/>
                <w:szCs w:val="18"/>
                <w:lang w:val="en-SG"/>
              </w:rPr>
              <w:t>m</w:t>
            </w:r>
            <w:r w:rsidRPr="00C11DEC">
              <w:rPr>
                <w:rFonts w:cstheme="majorBidi"/>
                <w:color w:val="000000" w:themeColor="text1"/>
                <w:sz w:val="18"/>
                <w:szCs w:val="18"/>
                <w:lang w:val="en-SG"/>
              </w:rPr>
              <w:t>onitoring; ESP32 LoRaWAN</w:t>
            </w:r>
          </w:p>
        </w:tc>
        <w:tc>
          <w:tcPr>
            <w:tcW w:w="6494" w:type="dxa"/>
            <w:gridSpan w:val="3"/>
            <w:vMerge/>
            <w:tcBorders>
              <w:bottom w:val="single" w:sz="12" w:space="0" w:color="auto"/>
            </w:tcBorders>
            <w:vAlign w:val="bottom"/>
          </w:tcPr>
          <w:p w14:paraId="237A7FAD" w14:textId="77777777" w:rsidR="009046E8" w:rsidRPr="007862A5" w:rsidRDefault="009046E8" w:rsidP="003D133A">
            <w:pPr>
              <w:spacing w:after="120"/>
              <w:jc w:val="right"/>
              <w:rPr>
                <w:b/>
                <w:bCs/>
                <w:sz w:val="18"/>
                <w:szCs w:val="18"/>
              </w:rPr>
            </w:pPr>
          </w:p>
        </w:tc>
      </w:tr>
    </w:tbl>
    <w:p w14:paraId="2A7B819E" w14:textId="77777777" w:rsidR="006E6BE1" w:rsidRPr="00EB65AA" w:rsidRDefault="006E6BE1" w:rsidP="003F5EA9">
      <w:pPr>
        <w:spacing w:after="0" w:line="240" w:lineRule="auto"/>
        <w:rPr>
          <w:rFonts w:cstheme="minorHAnsi"/>
          <w:sz w:val="24"/>
          <w:szCs w:val="24"/>
        </w:rPr>
      </w:pPr>
    </w:p>
    <w:p w14:paraId="2929EEDC" w14:textId="77777777" w:rsidR="00D4103D" w:rsidRPr="003F5EA9" w:rsidRDefault="003F5EA9" w:rsidP="003F5EA9">
      <w:pPr>
        <w:spacing w:after="0" w:line="240" w:lineRule="auto"/>
        <w:rPr>
          <w:rFonts w:cstheme="minorHAnsi"/>
          <w:b/>
          <w:sz w:val="24"/>
          <w:szCs w:val="24"/>
        </w:rPr>
      </w:pPr>
      <w:r>
        <w:rPr>
          <w:rFonts w:cstheme="minorHAnsi"/>
          <w:b/>
          <w:sz w:val="24"/>
          <w:szCs w:val="24"/>
        </w:rPr>
        <w:lastRenderedPageBreak/>
        <w:t>1.</w:t>
      </w:r>
      <w:r w:rsidR="00FB21F6" w:rsidRPr="003F5EA9">
        <w:rPr>
          <w:rFonts w:cstheme="minorHAnsi"/>
          <w:b/>
          <w:sz w:val="24"/>
          <w:szCs w:val="24"/>
        </w:rPr>
        <w:t xml:space="preserve"> </w:t>
      </w:r>
      <w:r>
        <w:rPr>
          <w:rFonts w:cstheme="minorHAnsi"/>
          <w:b/>
          <w:sz w:val="24"/>
          <w:szCs w:val="24"/>
        </w:rPr>
        <w:t>I</w:t>
      </w:r>
      <w:r w:rsidRPr="003F5EA9">
        <w:rPr>
          <w:rFonts w:cstheme="minorHAnsi"/>
          <w:b/>
          <w:sz w:val="24"/>
          <w:szCs w:val="24"/>
        </w:rPr>
        <w:t>ntroduction</w:t>
      </w:r>
    </w:p>
    <w:p w14:paraId="48BD3541" w14:textId="77777777" w:rsidR="003F5EA9" w:rsidRDefault="003F5EA9" w:rsidP="008E523D">
      <w:pPr>
        <w:spacing w:after="0" w:line="240" w:lineRule="auto"/>
        <w:ind w:firstLine="357"/>
        <w:jc w:val="both"/>
        <w:rPr>
          <w:rFonts w:cstheme="minorHAnsi"/>
          <w:bCs/>
          <w:sz w:val="24"/>
          <w:szCs w:val="24"/>
        </w:rPr>
      </w:pPr>
    </w:p>
    <w:p w14:paraId="09551ABB" w14:textId="679494FC"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 xml:space="preserve">The livestock sector represents an important economic pillar in Sarawak, playing a key role in sustaining rural livelihoods, strengthening food security, and supporting broader regional development objectives. Recent initiatives spearheaded by the Regional Corridor Development Authority (RECODA) have highlighted livestock as one of the state’s priority growth industries, with considerable scope for modernization through enhanced productivity, improved herd management, and the integration of emerging digital technologies. At the same time, reports from the Department of Veterinary Services (DVS) Sarawak indicate that farmers in rural communities continue to face significant operational challenges, such as livestock theft, predation, straying into restricted areas, and the absence of continuous monitoring tools. These issues frequently lead to financial losses and hinder the shift towards more data-driven and precision-focused livestock systems. Moreover, in remote areas where grazing territories are extensive and network coverage is limited, the lack of real-time surveillance further complicates farm management and restricts operational efficiency. In recent years, the adoption of Internet of Things (IoT) technologies has been widely regarded as a promising avenue for addressing such challenges. As suggested in the literature, IoT-enabled solutions have the potential to automate livestock monitoring, improve welfare conditions, </w:t>
      </w:r>
      <w:proofErr w:type="spellStart"/>
      <w:r>
        <w:rPr>
          <w:rFonts w:cs="Times New Roman"/>
          <w:sz w:val="24"/>
          <w:szCs w:val="24"/>
          <w:lang w:val="en-US"/>
        </w:rPr>
        <w:t>minimise</w:t>
      </w:r>
      <w:proofErr w:type="spellEnd"/>
      <w:r>
        <w:rPr>
          <w:rFonts w:cs="Times New Roman"/>
          <w:sz w:val="24"/>
          <w:szCs w:val="24"/>
          <w:lang w:val="en-US"/>
        </w:rPr>
        <w:t xml:space="preserve"> </w:t>
      </w:r>
      <w:proofErr w:type="spellStart"/>
      <w:r>
        <w:rPr>
          <w:rFonts w:cs="Times New Roman"/>
          <w:sz w:val="24"/>
          <w:szCs w:val="24"/>
          <w:lang w:val="en-US"/>
        </w:rPr>
        <w:t>labour</w:t>
      </w:r>
      <w:proofErr w:type="spellEnd"/>
      <w:r>
        <w:rPr>
          <w:rFonts w:cs="Times New Roman"/>
          <w:sz w:val="24"/>
          <w:szCs w:val="24"/>
          <w:lang w:val="en-US"/>
        </w:rPr>
        <w:t xml:space="preserve"> demands, facilitate early detection of abnormal events, and support more informed decision-making. Nevertheless, many existing commercial platforms depend heavily on terrestrial communication networks, which are often unreliable or unavailable in rural Sarawak. This observation points to a clear need for a monitoring framework that is capable of operating effectively in low-infrastructure settings.</w:t>
      </w:r>
    </w:p>
    <w:p w14:paraId="20EF3A53"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In response to this gap, the present study introduces an IoT-based livestock tracking prototype designed to support real-time monitoring of goat mobility and physiological status under open-grazing conditions. The system combines the GPS NEO-6 u-</w:t>
      </w:r>
      <w:proofErr w:type="spellStart"/>
      <w:r>
        <w:rPr>
          <w:rFonts w:cs="Times New Roman"/>
          <w:sz w:val="24"/>
          <w:szCs w:val="24"/>
          <w:lang w:val="en-US"/>
        </w:rPr>
        <w:t>blox</w:t>
      </w:r>
      <w:proofErr w:type="spellEnd"/>
      <w:r>
        <w:rPr>
          <w:rFonts w:cs="Times New Roman"/>
          <w:sz w:val="24"/>
          <w:szCs w:val="24"/>
          <w:lang w:val="en-US"/>
        </w:rPr>
        <w:t xml:space="preserve"> 6 </w:t>
      </w:r>
      <w:proofErr w:type="gramStart"/>
      <w:r>
        <w:rPr>
          <w:rFonts w:cs="Times New Roman"/>
          <w:sz w:val="24"/>
          <w:szCs w:val="24"/>
          <w:lang w:val="en-US"/>
        </w:rPr>
        <w:t>module</w:t>
      </w:r>
      <w:proofErr w:type="gramEnd"/>
      <w:r>
        <w:rPr>
          <w:rFonts w:cs="Times New Roman"/>
          <w:sz w:val="24"/>
          <w:szCs w:val="24"/>
          <w:lang w:val="en-US"/>
        </w:rPr>
        <w:t xml:space="preserve"> for precise geolocation capture with the ESP32 LoRaWAN </w:t>
      </w:r>
      <w:proofErr w:type="spellStart"/>
      <w:r>
        <w:rPr>
          <w:rFonts w:cs="Times New Roman"/>
          <w:sz w:val="24"/>
          <w:szCs w:val="24"/>
          <w:lang w:val="en-US"/>
        </w:rPr>
        <w:t>Heltec</w:t>
      </w:r>
      <w:proofErr w:type="spellEnd"/>
      <w:r>
        <w:rPr>
          <w:rFonts w:cs="Times New Roman"/>
          <w:sz w:val="24"/>
          <w:szCs w:val="24"/>
          <w:lang w:val="en-US"/>
        </w:rPr>
        <w:t xml:space="preserve"> V3.2 microcontroller to enable long-range, low-power data transmission. A rechargeable power system allows for prolonged field deployment, while Starlink satellite connectivity provides a stable communication channel where conventional networks are absent. Among physiological indicators, peripheral oxygen saturation (SpO₂) was selected as the primary health parameter in this study due to its non-invasive nature and its relevance as an indirect indicator of respiratory efficiency and systemic stress. In small ruminants, variations in SpO₂ have been associated with heat stress, respiratory compromise, and reduced physical well-being, particularly under outdoor grazing conditions. Compared to parameters such as blood chemistry or respiration rate, SpO₂ sensing offers a practical balance between physiological relevance, sensor simplicity, and energy efficiency. As this study represents an early-stage prototype evaluation, SpO₂ was </w:t>
      </w:r>
      <w:proofErr w:type="spellStart"/>
      <w:r>
        <w:rPr>
          <w:rFonts w:cs="Times New Roman"/>
          <w:sz w:val="24"/>
          <w:szCs w:val="24"/>
          <w:lang w:val="en-US"/>
        </w:rPr>
        <w:t>prioritised</w:t>
      </w:r>
      <w:proofErr w:type="spellEnd"/>
      <w:r>
        <w:rPr>
          <w:rFonts w:cs="Times New Roman"/>
          <w:sz w:val="24"/>
          <w:szCs w:val="24"/>
          <w:lang w:val="en-US"/>
        </w:rPr>
        <w:t xml:space="preserve"> to assess the feasibility of continuous physiological monitoring in a wearable form factor, with the understanding that additional </w:t>
      </w:r>
      <w:proofErr w:type="spellStart"/>
      <w:r>
        <w:rPr>
          <w:rFonts w:cs="Times New Roman"/>
          <w:sz w:val="24"/>
          <w:szCs w:val="24"/>
          <w:lang w:val="en-US"/>
        </w:rPr>
        <w:t>biosignals</w:t>
      </w:r>
      <w:proofErr w:type="spellEnd"/>
      <w:r>
        <w:rPr>
          <w:rFonts w:cs="Times New Roman"/>
          <w:sz w:val="24"/>
          <w:szCs w:val="24"/>
          <w:lang w:val="en-US"/>
        </w:rPr>
        <w:t xml:space="preserve"> can be integrated in subsequent development phases. A Looker-based dashboard has been developed to </w:t>
      </w:r>
      <w:proofErr w:type="spellStart"/>
      <w:r>
        <w:rPr>
          <w:rFonts w:cs="Times New Roman"/>
          <w:sz w:val="24"/>
          <w:szCs w:val="24"/>
          <w:lang w:val="en-US"/>
        </w:rPr>
        <w:t>visualise</w:t>
      </w:r>
      <w:proofErr w:type="spellEnd"/>
      <w:r>
        <w:rPr>
          <w:rFonts w:cs="Times New Roman"/>
          <w:sz w:val="24"/>
          <w:szCs w:val="24"/>
          <w:lang w:val="en-US"/>
        </w:rPr>
        <w:t xml:space="preserve"> movement paths, historical trajectories, and spatial </w:t>
      </w:r>
      <w:proofErr w:type="spellStart"/>
      <w:r>
        <w:rPr>
          <w:rFonts w:cs="Times New Roman"/>
          <w:sz w:val="24"/>
          <w:szCs w:val="24"/>
          <w:lang w:val="en-US"/>
        </w:rPr>
        <w:t>behaviour</w:t>
      </w:r>
      <w:proofErr w:type="spellEnd"/>
      <w:r>
        <w:rPr>
          <w:rFonts w:cs="Times New Roman"/>
          <w:sz w:val="24"/>
          <w:szCs w:val="24"/>
          <w:lang w:val="en-US"/>
        </w:rPr>
        <w:t xml:space="preserve"> patterns, offering users an accessible tool for interpreting field data.</w:t>
      </w:r>
    </w:p>
    <w:p w14:paraId="6DBD778E"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 xml:space="preserve">This study advances existing IoT-based livestock monitoring research by focusing on field-level feasibility rather than algorithmic complexity or large-scale system </w:t>
      </w:r>
      <w:proofErr w:type="spellStart"/>
      <w:r>
        <w:rPr>
          <w:rFonts w:cs="Times New Roman"/>
          <w:sz w:val="24"/>
          <w:szCs w:val="24"/>
          <w:lang w:val="en-US"/>
        </w:rPr>
        <w:t>generalisation</w:t>
      </w:r>
      <w:proofErr w:type="spellEnd"/>
      <w:r>
        <w:rPr>
          <w:rFonts w:cs="Times New Roman"/>
          <w:sz w:val="24"/>
          <w:szCs w:val="24"/>
          <w:lang w:val="en-US"/>
        </w:rPr>
        <w:t xml:space="preserve">. Unlike many prior studies that evaluate GPS tracking or physiological sensing independently or under simulated conditions, the proposed prototype integrates spatial tracking and physiological monitoring within a single wearable platform and evaluates its performance under real open-grazing conditions in rural Sarawak. In addition, the use of a LoRaWAN–satellite communication pathway addresses connectivity constraints commonly encountered in remote livestock farms, where terrestrial </w:t>
      </w:r>
      <w:r>
        <w:rPr>
          <w:rFonts w:cs="Times New Roman"/>
          <w:sz w:val="24"/>
          <w:szCs w:val="24"/>
          <w:lang w:val="en-US"/>
        </w:rPr>
        <w:lastRenderedPageBreak/>
        <w:t xml:space="preserve">networks are unreliable or unavailable. Rather than proposing a fully mature commercial solution, this work </w:t>
      </w:r>
      <w:proofErr w:type="spellStart"/>
      <w:r>
        <w:rPr>
          <w:rFonts w:cs="Times New Roman"/>
          <w:sz w:val="24"/>
          <w:szCs w:val="24"/>
          <w:lang w:val="en-US"/>
        </w:rPr>
        <w:t>emphasises</w:t>
      </w:r>
      <w:proofErr w:type="spellEnd"/>
      <w:r>
        <w:rPr>
          <w:rFonts w:cs="Times New Roman"/>
          <w:sz w:val="24"/>
          <w:szCs w:val="24"/>
          <w:lang w:val="en-US"/>
        </w:rPr>
        <w:t xml:space="preserve"> practical system integration, deployment realism, and data interpretability, thereby contributing empirical evidence on how low-cost IoT components perform in real farm environments.</w:t>
      </w:r>
    </w:p>
    <w:p w14:paraId="5EB568ED" w14:textId="77777777" w:rsidR="00C11DEC" w:rsidRDefault="00C11DEC" w:rsidP="00C11DEC">
      <w:pPr>
        <w:spacing w:after="0" w:line="240" w:lineRule="auto"/>
        <w:jc w:val="both"/>
        <w:rPr>
          <w:rFonts w:cs="Times New Roman"/>
          <w:sz w:val="24"/>
          <w:szCs w:val="24"/>
          <w:lang w:val="en-US"/>
        </w:rPr>
      </w:pPr>
    </w:p>
    <w:p w14:paraId="70872376" w14:textId="77777777" w:rsidR="00C11DEC" w:rsidRDefault="00C11DEC" w:rsidP="00C11DEC">
      <w:pPr>
        <w:spacing w:after="0" w:line="240" w:lineRule="auto"/>
        <w:jc w:val="both"/>
        <w:rPr>
          <w:rFonts w:cs="Times New Roman"/>
          <w:b/>
          <w:bCs/>
          <w:sz w:val="24"/>
          <w:szCs w:val="24"/>
          <w:lang w:val="en-US"/>
        </w:rPr>
      </w:pPr>
      <w:r>
        <w:rPr>
          <w:rFonts w:cs="Times New Roman"/>
          <w:b/>
          <w:bCs/>
          <w:sz w:val="24"/>
          <w:szCs w:val="24"/>
          <w:lang w:val="en-US"/>
        </w:rPr>
        <w:t>2. Related Works</w:t>
      </w:r>
    </w:p>
    <w:p w14:paraId="0B685E21" w14:textId="77777777" w:rsidR="00C11DEC" w:rsidRDefault="00C11DEC" w:rsidP="008E523D">
      <w:pPr>
        <w:spacing w:after="0" w:line="240" w:lineRule="auto"/>
        <w:ind w:firstLine="357"/>
        <w:jc w:val="both"/>
        <w:rPr>
          <w:rFonts w:cs="Times New Roman"/>
          <w:sz w:val="24"/>
          <w:szCs w:val="24"/>
          <w:lang w:val="en-US"/>
        </w:rPr>
      </w:pPr>
    </w:p>
    <w:p w14:paraId="3DEFDFFF" w14:textId="77777777" w:rsidR="00C11DEC" w:rsidRPr="00E908DA" w:rsidRDefault="00C11DEC" w:rsidP="008E523D">
      <w:pPr>
        <w:spacing w:after="0" w:line="240" w:lineRule="auto"/>
        <w:ind w:firstLine="357"/>
        <w:jc w:val="both"/>
        <w:rPr>
          <w:rFonts w:cs="Times New Roman"/>
          <w:sz w:val="24"/>
          <w:szCs w:val="24"/>
          <w:lang w:val="en-MY"/>
        </w:rPr>
      </w:pPr>
      <w:r w:rsidRPr="00E908DA">
        <w:rPr>
          <w:rFonts w:cs="Times New Roman"/>
          <w:sz w:val="24"/>
          <w:szCs w:val="24"/>
          <w:lang w:val="en-MY"/>
        </w:rPr>
        <w:t xml:space="preserve">Previous studies indicate that Internet of Things (IoT) technologies now play a central role in modern livestock monitoring by addressing long-standing challenges associated with animal health evaluation, </w:t>
      </w:r>
      <w:proofErr w:type="spellStart"/>
      <w:r w:rsidRPr="00E908DA">
        <w:rPr>
          <w:rFonts w:cs="Times New Roman"/>
          <w:sz w:val="24"/>
          <w:szCs w:val="24"/>
          <w:lang w:val="en-MY"/>
        </w:rPr>
        <w:t>behavioral</w:t>
      </w:r>
      <w:proofErr w:type="spellEnd"/>
      <w:r w:rsidRPr="00E908DA">
        <w:rPr>
          <w:rFonts w:cs="Times New Roman"/>
          <w:sz w:val="24"/>
          <w:szCs w:val="24"/>
          <w:lang w:val="en-MY"/>
        </w:rPr>
        <w:t xml:space="preserve"> assessment, and geolocation tracking. As digital agriculture continues to mature, it has been widely reported that IoT-driven monitoring systems contribute to improved animal welfare, reduced livestock loss, and more evidence-based farm management practices. Early investigations in this area proposed decentralized and secure data acquisition architectures for IoT-based livestock monitoring, drawing attention to the security vulnerabilities and scalability limitations of centralized systems, particularly in large-scale deployments [1]. To mitigate these issues, distributed and blockchain-inspired frameworks were introduced, with the aim of strengthening data integrity and system robustness, especially in rural settings where communication reliability is often inconsistent.</w:t>
      </w:r>
    </w:p>
    <w:p w14:paraId="28787E5A" w14:textId="77777777" w:rsidR="00C11DEC" w:rsidRPr="00E908DA" w:rsidRDefault="00C11DEC" w:rsidP="008E523D">
      <w:pPr>
        <w:spacing w:after="0" w:line="240" w:lineRule="auto"/>
        <w:ind w:firstLine="357"/>
        <w:jc w:val="both"/>
        <w:rPr>
          <w:rFonts w:cs="Times New Roman"/>
          <w:sz w:val="24"/>
          <w:szCs w:val="24"/>
          <w:lang w:val="en-MY"/>
        </w:rPr>
      </w:pPr>
      <w:r w:rsidRPr="00E908DA">
        <w:rPr>
          <w:rFonts w:cs="Times New Roman"/>
          <w:sz w:val="24"/>
          <w:szCs w:val="24"/>
          <w:lang w:val="en-MY"/>
        </w:rPr>
        <w:t xml:space="preserve">Subsequent research expanded on these architectural concepts by developing IoT platforms based on wireless sensor networks (WSNs) for livestock health monitoring [2]. These studies demonstrated that WSN-based systems can effectively capture physiological and environmental parameters, including body temperature and ambient conditions, thereby enabling early-warning mechanisms for farmers. However, it was also noted that limited coverage and the need for resilient multi-hop communication remain significant challenges in remote grazing regions. In response to efficiency and </w:t>
      </w:r>
      <w:proofErr w:type="spellStart"/>
      <w:r w:rsidRPr="00E908DA">
        <w:rPr>
          <w:rFonts w:cs="Times New Roman"/>
          <w:sz w:val="24"/>
          <w:szCs w:val="24"/>
          <w:lang w:val="en-MY"/>
        </w:rPr>
        <w:t>labor</w:t>
      </w:r>
      <w:proofErr w:type="spellEnd"/>
      <w:r w:rsidRPr="00E908DA">
        <w:rPr>
          <w:rFonts w:cs="Times New Roman"/>
          <w:sz w:val="24"/>
          <w:szCs w:val="24"/>
          <w:lang w:val="en-MY"/>
        </w:rPr>
        <w:t xml:space="preserve"> constraints, later work explored the use of wearable sensing technologies for automated </w:t>
      </w:r>
      <w:proofErr w:type="spellStart"/>
      <w:r w:rsidRPr="00E908DA">
        <w:rPr>
          <w:rFonts w:cs="Times New Roman"/>
          <w:sz w:val="24"/>
          <w:szCs w:val="24"/>
          <w:lang w:val="en-MY"/>
        </w:rPr>
        <w:t>behavior</w:t>
      </w:r>
      <w:proofErr w:type="spellEnd"/>
      <w:r w:rsidRPr="00E908DA">
        <w:rPr>
          <w:rFonts w:cs="Times New Roman"/>
          <w:sz w:val="24"/>
          <w:szCs w:val="24"/>
          <w:lang w:val="en-MY"/>
        </w:rPr>
        <w:t xml:space="preserve"> recognition. In particular, a wearable three-dimensional sensor node was introduced to reliably classify dairy cow activities such as standing, lying, walking, and feeding, showing that accelerometer-based wearables can substantially reduce manpower requirements in commercial livestock operations [3].</w:t>
      </w:r>
    </w:p>
    <w:p w14:paraId="167CCEF5" w14:textId="77777777" w:rsidR="00C11DEC" w:rsidRPr="00E908DA" w:rsidRDefault="00C11DEC" w:rsidP="008E523D">
      <w:pPr>
        <w:spacing w:after="0" w:line="240" w:lineRule="auto"/>
        <w:ind w:firstLine="357"/>
        <w:jc w:val="both"/>
        <w:rPr>
          <w:rFonts w:cs="Times New Roman"/>
          <w:sz w:val="24"/>
          <w:szCs w:val="24"/>
          <w:lang w:val="en-MY"/>
        </w:rPr>
      </w:pPr>
      <w:r w:rsidRPr="00E908DA">
        <w:rPr>
          <w:rFonts w:cs="Times New Roman"/>
          <w:sz w:val="24"/>
          <w:szCs w:val="24"/>
          <w:lang w:val="en-MY"/>
        </w:rPr>
        <w:t xml:space="preserve">More recent contributions have presented integrated IoT-based livestock monitoring systems that combine GPS, temperature sensors, and magnetometers within wearable platforms supported by both LoRa and satellite communication technologies [4]. This dual-network approach has been shown to enable continuous real-time monitoring in areas without terrestrial network coverage, thereby overcoming a major limitation of earlier systems. Along similar lines, attention has been drawn to the need for monitoring solutions tailored to free-grazing and extensive livestock systems. A mobile-based e-Farm prototype, for example, focused on real-time tracking and grazing boundary delineation to reduce animal loss and mitigate human–livestock conflicts in open-grazing environments [5]. At the same time, recent studies have increasingly pointed to the adoption of intelligent monitoring technologies as a means of improving production efficiency, animal health management, and overall farm performance, primarily by reducing reliance on manual observation and </w:t>
      </w:r>
      <w:proofErr w:type="spellStart"/>
      <w:r w:rsidRPr="00E908DA">
        <w:rPr>
          <w:rFonts w:cs="Times New Roman"/>
          <w:sz w:val="24"/>
          <w:szCs w:val="24"/>
          <w:lang w:val="en-MY"/>
        </w:rPr>
        <w:t>labor-intensive</w:t>
      </w:r>
      <w:proofErr w:type="spellEnd"/>
      <w:r w:rsidRPr="00E908DA">
        <w:rPr>
          <w:rFonts w:cs="Times New Roman"/>
          <w:sz w:val="24"/>
          <w:szCs w:val="24"/>
          <w:lang w:val="en-MY"/>
        </w:rPr>
        <w:t xml:space="preserve"> practices [6].</w:t>
      </w:r>
    </w:p>
    <w:p w14:paraId="52974130" w14:textId="77777777" w:rsidR="00C11DEC" w:rsidRDefault="00C11DEC" w:rsidP="008E523D">
      <w:pPr>
        <w:spacing w:after="0" w:line="240" w:lineRule="auto"/>
        <w:ind w:firstLine="357"/>
        <w:jc w:val="both"/>
        <w:rPr>
          <w:rFonts w:cs="Times New Roman"/>
          <w:sz w:val="24"/>
          <w:szCs w:val="24"/>
          <w:lang w:val="en-MY"/>
        </w:rPr>
      </w:pPr>
      <w:r w:rsidRPr="00E908DA">
        <w:rPr>
          <w:rFonts w:cs="Times New Roman"/>
          <w:sz w:val="24"/>
          <w:szCs w:val="24"/>
          <w:lang w:val="en-MY"/>
        </w:rPr>
        <w:t xml:space="preserve">Further investigations have shown that IoT-based health surveillance systems are capable of delivering continuous real-time monitoring of physiological and </w:t>
      </w:r>
      <w:proofErr w:type="spellStart"/>
      <w:r w:rsidRPr="00E908DA">
        <w:rPr>
          <w:rFonts w:cs="Times New Roman"/>
          <w:sz w:val="24"/>
          <w:szCs w:val="24"/>
          <w:lang w:val="en-MY"/>
        </w:rPr>
        <w:t>behavioral</w:t>
      </w:r>
      <w:proofErr w:type="spellEnd"/>
      <w:r w:rsidRPr="00E908DA">
        <w:rPr>
          <w:rFonts w:cs="Times New Roman"/>
          <w:sz w:val="24"/>
          <w:szCs w:val="24"/>
          <w:lang w:val="en-MY"/>
        </w:rPr>
        <w:t xml:space="preserve"> indicators through networked sensors and wireless communication infrastructures. Nevertheless, these studies also highlight unresolved challenges related to energy efficiency, connectivity reliability, and scalability in rural deployments [7]. Complementary findings suggest that wearable collar technologies consistently capture movement, activity, and physiological data, providing meaningful insights into </w:t>
      </w:r>
      <w:r w:rsidRPr="00E908DA">
        <w:rPr>
          <w:rFonts w:cs="Times New Roman"/>
          <w:sz w:val="24"/>
          <w:szCs w:val="24"/>
          <w:lang w:val="en-MY"/>
        </w:rPr>
        <w:lastRenderedPageBreak/>
        <w:t xml:space="preserve">livestock </w:t>
      </w:r>
      <w:proofErr w:type="spellStart"/>
      <w:r w:rsidRPr="00E908DA">
        <w:rPr>
          <w:rFonts w:cs="Times New Roman"/>
          <w:sz w:val="24"/>
          <w:szCs w:val="24"/>
          <w:lang w:val="en-MY"/>
        </w:rPr>
        <w:t>behavior</w:t>
      </w:r>
      <w:proofErr w:type="spellEnd"/>
      <w:r w:rsidRPr="00E908DA">
        <w:rPr>
          <w:rFonts w:cs="Times New Roman"/>
          <w:sz w:val="24"/>
          <w:szCs w:val="24"/>
          <w:lang w:val="en-MY"/>
        </w:rPr>
        <w:t xml:space="preserve"> and welfare under real farm conditions [8]. In parallel, research in precision livestock farming has demonstrated that sensor-based monitoring systems enhance the efficiency of animal health and productivity management, thereby supporting more informed, data-driven decision-making at the farm level [9]. Moreover, it has been demonstrated that database-centric approaches combining inertial sensor data with machine learning algorithms can improve the accuracy of livestock activity recognition and </w:t>
      </w:r>
      <w:proofErr w:type="spellStart"/>
      <w:r w:rsidRPr="00E908DA">
        <w:rPr>
          <w:rFonts w:cs="Times New Roman"/>
          <w:sz w:val="24"/>
          <w:szCs w:val="24"/>
          <w:lang w:val="en-MY"/>
        </w:rPr>
        <w:t>behavioral</w:t>
      </w:r>
      <w:proofErr w:type="spellEnd"/>
      <w:r w:rsidRPr="00E908DA">
        <w:rPr>
          <w:rFonts w:cs="Times New Roman"/>
          <w:sz w:val="24"/>
          <w:szCs w:val="24"/>
          <w:lang w:val="en-MY"/>
        </w:rPr>
        <w:t xml:space="preserve"> classification, reducing dependence on manual and subjective assessment methods [10].</w:t>
      </w:r>
    </w:p>
    <w:p w14:paraId="6E5316DE" w14:textId="77777777" w:rsidR="00C11DEC" w:rsidRDefault="00C11DEC" w:rsidP="008E523D">
      <w:pPr>
        <w:spacing w:after="0" w:line="240" w:lineRule="auto"/>
        <w:ind w:firstLine="357"/>
        <w:jc w:val="both"/>
        <w:rPr>
          <w:rFonts w:cs="Times New Roman"/>
          <w:sz w:val="24"/>
          <w:szCs w:val="24"/>
          <w:lang w:val="en-MY"/>
        </w:rPr>
      </w:pPr>
      <w:r w:rsidRPr="00E908DA">
        <w:rPr>
          <w:rFonts w:cs="Times New Roman"/>
          <w:sz w:val="24"/>
          <w:szCs w:val="24"/>
          <w:lang w:val="en-MY"/>
        </w:rPr>
        <w:t xml:space="preserve">Recent reviews increasingly emphasize wearable and IoT-based sensing technologies as the technological backbone of precision livestock farming and real-time animal health monitoring. One comprehensive review outlined how wearable sensor platforms incorporating accelerometers, temperature sensors, and positioning modules enable continuous acquisition of physiological and </w:t>
      </w:r>
      <w:proofErr w:type="spellStart"/>
      <w:r w:rsidRPr="00E908DA">
        <w:rPr>
          <w:rFonts w:cs="Times New Roman"/>
          <w:sz w:val="24"/>
          <w:szCs w:val="24"/>
          <w:lang w:val="en-MY"/>
        </w:rPr>
        <w:t>behavioral</w:t>
      </w:r>
      <w:proofErr w:type="spellEnd"/>
      <w:r w:rsidRPr="00E908DA">
        <w:rPr>
          <w:rFonts w:cs="Times New Roman"/>
          <w:sz w:val="24"/>
          <w:szCs w:val="24"/>
          <w:lang w:val="en-MY"/>
        </w:rPr>
        <w:t xml:space="preserve"> data using low-cost, low-power devices suitable for long-term deployment [11]. Evidence from field-based studies further supports these findings, showing that IoT-enabled wearable sensors can reliably collect activity and movement data over extended periods in operational farm environments, confirming their applicability beyond laboratory settings [12]. Advances in biosensing technologies have further reinforced the value of wearable-based monitoring, with recent developments enabling the measurement of vital indicators such as body temperature, heart rate, and stress-related parameters, thereby facilitating early detection of illness and abnormal </w:t>
      </w:r>
      <w:proofErr w:type="spellStart"/>
      <w:r w:rsidRPr="00E908DA">
        <w:rPr>
          <w:rFonts w:cs="Times New Roman"/>
          <w:sz w:val="24"/>
          <w:szCs w:val="24"/>
          <w:lang w:val="en-MY"/>
        </w:rPr>
        <w:t>behavior</w:t>
      </w:r>
      <w:proofErr w:type="spellEnd"/>
      <w:r w:rsidRPr="00E908DA">
        <w:rPr>
          <w:rFonts w:cs="Times New Roman"/>
          <w:sz w:val="24"/>
          <w:szCs w:val="24"/>
          <w:lang w:val="en-MY"/>
        </w:rPr>
        <w:t xml:space="preserve"> [13].</w:t>
      </w:r>
    </w:p>
    <w:p w14:paraId="36BCF754" w14:textId="77777777" w:rsidR="00C11DEC" w:rsidRPr="00E908DA" w:rsidRDefault="00C11DEC" w:rsidP="008E523D">
      <w:pPr>
        <w:spacing w:after="0" w:line="240" w:lineRule="auto"/>
        <w:ind w:firstLine="357"/>
        <w:jc w:val="both"/>
        <w:rPr>
          <w:rFonts w:cs="Times New Roman"/>
          <w:sz w:val="24"/>
          <w:szCs w:val="24"/>
          <w:lang w:val="en-MY"/>
        </w:rPr>
      </w:pPr>
      <w:r w:rsidRPr="00E908DA">
        <w:rPr>
          <w:rFonts w:cs="Times New Roman"/>
          <w:sz w:val="24"/>
          <w:szCs w:val="24"/>
          <w:lang w:val="en-MY"/>
        </w:rPr>
        <w:t>From a communication perspective, it has been demonstrated that low-power wide-area network technologies are particularly well suited to livestock monitoring in rural and free-grazing environments. In particular, LoRaWAN-based systems have been shown to support long-range data transmission with minimal energy consumption, making them appropriate for deployments where conventional cellular or Wi-Fi connectivity is unavailable or unreliable [14]. Beyond individual sensor nodes, broader studies have stressed the importance of integrating data analytics and digital platforms within smart farming ecosystems to transform livestock production into a more efficient and data-driven process [15]. Collectively, these findings highlight the need for prototype systems that not only collect sensor data but also support scalable data management and decision-making at the farm level.</w:t>
      </w:r>
    </w:p>
    <w:p w14:paraId="7F6936F6" w14:textId="77777777" w:rsidR="00C11DEC" w:rsidRDefault="00C11DEC" w:rsidP="008E523D">
      <w:pPr>
        <w:spacing w:after="0" w:line="240" w:lineRule="auto"/>
        <w:ind w:firstLine="357"/>
        <w:jc w:val="both"/>
        <w:rPr>
          <w:rFonts w:cs="Times New Roman"/>
          <w:sz w:val="24"/>
          <w:szCs w:val="24"/>
          <w:lang w:val="en-MY"/>
        </w:rPr>
      </w:pPr>
      <w:r w:rsidRPr="00E908DA">
        <w:rPr>
          <w:rFonts w:cs="Times New Roman"/>
          <w:sz w:val="24"/>
          <w:szCs w:val="24"/>
          <w:lang w:val="en-MY"/>
        </w:rPr>
        <w:t>Building on this body of work, the present study addresses key limitations related to connectivity, system integration, and real-world deployment. While earlier systems often examined livestock movement or physiological monitoring in isolation or relied on stable terrestrial networks, this work integrates GPS-based movement tracking with real-time physiological monitoring using a low-power, long-range communication architecture supported by satellite connectivity. Through field deployment in a rural farm environment, the proposed system demonstrates how the integration of spatial and physiological data offers a more comprehensive, practical, and scalable approach to precision livestock monitoring. Table 1 summarizes the key limitations identified in existing IoT-based livestock monitoring studies and highlights the research gaps that motivate the development of an integrated, field-ready monitoring solution.</w:t>
      </w:r>
    </w:p>
    <w:p w14:paraId="026E6F10" w14:textId="77777777" w:rsidR="00C11DEC" w:rsidRDefault="00C11DEC" w:rsidP="00C11DEC">
      <w:pPr>
        <w:spacing w:after="0" w:line="240" w:lineRule="auto"/>
        <w:jc w:val="both"/>
        <w:rPr>
          <w:rFonts w:cs="Times New Roman"/>
          <w:sz w:val="24"/>
          <w:szCs w:val="24"/>
          <w:lang w:val="en-MY"/>
        </w:rPr>
      </w:pPr>
    </w:p>
    <w:p w14:paraId="147F7EC2" w14:textId="7A2E8CEC" w:rsidR="008E523D" w:rsidRPr="008E523D" w:rsidRDefault="00C11DEC" w:rsidP="008E523D">
      <w:pPr>
        <w:keepNext/>
        <w:spacing w:after="0" w:line="240" w:lineRule="auto"/>
        <w:rPr>
          <w:rFonts w:eastAsia="Calibri" w:cstheme="minorHAnsi"/>
          <w:b/>
          <w:bCs/>
          <w:iCs/>
          <w:color w:val="000000"/>
          <w:lang w:val="en-MY"/>
        </w:rPr>
      </w:pPr>
      <w:r w:rsidRPr="008E523D">
        <w:rPr>
          <w:rFonts w:eastAsia="Calibri" w:cstheme="minorHAnsi"/>
          <w:b/>
          <w:bCs/>
          <w:iCs/>
          <w:color w:val="000000"/>
          <w:lang w:val="en-MY"/>
        </w:rPr>
        <w:lastRenderedPageBreak/>
        <w:t xml:space="preserve">Table </w:t>
      </w:r>
      <w:r w:rsidR="008E523D" w:rsidRPr="008E523D">
        <w:rPr>
          <w:rFonts w:eastAsia="Calibri" w:cstheme="minorHAnsi"/>
          <w:b/>
          <w:bCs/>
          <w:iCs/>
          <w:color w:val="000000"/>
          <w:lang w:val="en-MY"/>
        </w:rPr>
        <w:t>1</w:t>
      </w:r>
    </w:p>
    <w:p w14:paraId="61A7574E" w14:textId="69D6C214" w:rsidR="00C11DEC" w:rsidRDefault="00C11DEC" w:rsidP="008E523D">
      <w:pPr>
        <w:keepNext/>
        <w:spacing w:after="0" w:line="240" w:lineRule="auto"/>
        <w:rPr>
          <w:rFonts w:eastAsia="Calibri" w:cstheme="minorHAnsi"/>
          <w:iCs/>
          <w:color w:val="000000"/>
          <w:lang w:val="en-MY"/>
        </w:rPr>
      </w:pPr>
      <w:r w:rsidRPr="008E523D">
        <w:rPr>
          <w:rFonts w:eastAsia="Calibri" w:cstheme="minorHAnsi"/>
          <w:iCs/>
          <w:color w:val="000000"/>
          <w:lang w:val="en-MY"/>
        </w:rPr>
        <w:t xml:space="preserve">Summary of </w:t>
      </w:r>
      <w:r w:rsidR="008E523D">
        <w:rPr>
          <w:rFonts w:eastAsia="Calibri" w:cstheme="minorHAnsi"/>
          <w:iCs/>
          <w:color w:val="000000"/>
          <w:lang w:val="en-MY"/>
        </w:rPr>
        <w:t>r</w:t>
      </w:r>
      <w:r w:rsidRPr="008E523D">
        <w:rPr>
          <w:rFonts w:eastAsia="Calibri" w:cstheme="minorHAnsi"/>
          <w:iCs/>
          <w:color w:val="000000"/>
          <w:lang w:val="en-MY"/>
        </w:rPr>
        <w:t xml:space="preserve">esearch </w:t>
      </w:r>
      <w:r w:rsidR="008E523D">
        <w:rPr>
          <w:rFonts w:eastAsia="Calibri" w:cstheme="minorHAnsi"/>
          <w:iCs/>
          <w:color w:val="000000"/>
          <w:lang w:val="en-MY"/>
        </w:rPr>
        <w:t>g</w:t>
      </w:r>
      <w:r w:rsidRPr="008E523D">
        <w:rPr>
          <w:rFonts w:eastAsia="Calibri" w:cstheme="minorHAnsi"/>
          <w:iCs/>
          <w:color w:val="000000"/>
          <w:lang w:val="en-MY"/>
        </w:rPr>
        <w:t>aps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7"/>
        <w:gridCol w:w="1947"/>
        <w:gridCol w:w="1947"/>
        <w:gridCol w:w="1947"/>
        <w:gridCol w:w="1948"/>
      </w:tblGrid>
      <w:tr w:rsidR="008E523D" w:rsidRPr="008E523D" w14:paraId="6485BB1F" w14:textId="77777777" w:rsidTr="008E523D">
        <w:tc>
          <w:tcPr>
            <w:tcW w:w="1947" w:type="dxa"/>
            <w:tcBorders>
              <w:top w:val="single" w:sz="4" w:space="0" w:color="auto"/>
              <w:bottom w:val="single" w:sz="4" w:space="0" w:color="auto"/>
            </w:tcBorders>
            <w:vAlign w:val="center"/>
          </w:tcPr>
          <w:p w14:paraId="1A877FF1" w14:textId="6B9265DE"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b/>
                <w:bCs/>
                <w:sz w:val="20"/>
                <w:szCs w:val="20"/>
                <w:lang w:val="en-MY" w:eastAsia="en-MY"/>
              </w:rPr>
              <w:t>Ref.</w:t>
            </w:r>
          </w:p>
        </w:tc>
        <w:tc>
          <w:tcPr>
            <w:tcW w:w="1947" w:type="dxa"/>
            <w:tcBorders>
              <w:top w:val="single" w:sz="4" w:space="0" w:color="auto"/>
              <w:bottom w:val="single" w:sz="4" w:space="0" w:color="auto"/>
            </w:tcBorders>
            <w:vAlign w:val="center"/>
          </w:tcPr>
          <w:p w14:paraId="5B43F79F" w14:textId="6A5AD3FB"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b/>
                <w:bCs/>
                <w:sz w:val="20"/>
                <w:szCs w:val="20"/>
                <w:lang w:val="en-MY" w:eastAsia="en-MY"/>
              </w:rPr>
              <w:t>Main Focus</w:t>
            </w:r>
          </w:p>
        </w:tc>
        <w:tc>
          <w:tcPr>
            <w:tcW w:w="1947" w:type="dxa"/>
            <w:tcBorders>
              <w:top w:val="single" w:sz="4" w:space="0" w:color="auto"/>
              <w:bottom w:val="single" w:sz="4" w:space="0" w:color="auto"/>
            </w:tcBorders>
            <w:vAlign w:val="center"/>
          </w:tcPr>
          <w:p w14:paraId="597F7C02" w14:textId="39833866"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b/>
                <w:bCs/>
                <w:sz w:val="20"/>
                <w:szCs w:val="20"/>
                <w:lang w:val="en-MY" w:eastAsia="en-MY"/>
              </w:rPr>
              <w:t>Key Contribution</w:t>
            </w:r>
          </w:p>
        </w:tc>
        <w:tc>
          <w:tcPr>
            <w:tcW w:w="1947" w:type="dxa"/>
            <w:tcBorders>
              <w:top w:val="single" w:sz="4" w:space="0" w:color="auto"/>
              <w:bottom w:val="single" w:sz="4" w:space="0" w:color="auto"/>
            </w:tcBorders>
            <w:vAlign w:val="center"/>
          </w:tcPr>
          <w:p w14:paraId="0AC52C20" w14:textId="7A177053"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b/>
                <w:bCs/>
                <w:sz w:val="20"/>
                <w:szCs w:val="20"/>
                <w:lang w:val="en-MY" w:eastAsia="en-MY"/>
              </w:rPr>
              <w:t>Limitation Identified</w:t>
            </w:r>
          </w:p>
        </w:tc>
        <w:tc>
          <w:tcPr>
            <w:tcW w:w="1948" w:type="dxa"/>
            <w:tcBorders>
              <w:top w:val="single" w:sz="4" w:space="0" w:color="auto"/>
              <w:bottom w:val="single" w:sz="4" w:space="0" w:color="auto"/>
            </w:tcBorders>
            <w:vAlign w:val="center"/>
          </w:tcPr>
          <w:p w14:paraId="493A8178" w14:textId="703D2718"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b/>
                <w:bCs/>
                <w:sz w:val="20"/>
                <w:szCs w:val="20"/>
                <w:lang w:val="en-MY" w:eastAsia="en-MY"/>
              </w:rPr>
              <w:t>Research Gap</w:t>
            </w:r>
          </w:p>
        </w:tc>
      </w:tr>
      <w:tr w:rsidR="008E523D" w:rsidRPr="008E523D" w14:paraId="0E3A0735" w14:textId="77777777" w:rsidTr="008E523D">
        <w:tc>
          <w:tcPr>
            <w:tcW w:w="1947" w:type="dxa"/>
            <w:tcBorders>
              <w:top w:val="single" w:sz="4" w:space="0" w:color="auto"/>
            </w:tcBorders>
            <w:vAlign w:val="center"/>
          </w:tcPr>
          <w:p w14:paraId="79688EFE" w14:textId="5CAF8EC8"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[1]</w:t>
            </w:r>
          </w:p>
        </w:tc>
        <w:tc>
          <w:tcPr>
            <w:tcW w:w="1947" w:type="dxa"/>
            <w:tcBorders>
              <w:top w:val="single" w:sz="4" w:space="0" w:color="auto"/>
            </w:tcBorders>
            <w:vAlign w:val="center"/>
          </w:tcPr>
          <w:p w14:paraId="3B429458" w14:textId="56056533"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Decentralized IoT architecture</w:t>
            </w:r>
          </w:p>
        </w:tc>
        <w:tc>
          <w:tcPr>
            <w:tcW w:w="1947" w:type="dxa"/>
            <w:tcBorders>
              <w:top w:val="single" w:sz="4" w:space="0" w:color="auto"/>
            </w:tcBorders>
            <w:vAlign w:val="center"/>
          </w:tcPr>
          <w:p w14:paraId="0441C75E" w14:textId="28082780"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Secure, blockchain-inspired data collection</w:t>
            </w:r>
          </w:p>
        </w:tc>
        <w:tc>
          <w:tcPr>
            <w:tcW w:w="1947" w:type="dxa"/>
            <w:tcBorders>
              <w:top w:val="single" w:sz="4" w:space="0" w:color="auto"/>
            </w:tcBorders>
            <w:vAlign w:val="center"/>
          </w:tcPr>
          <w:p w14:paraId="6A8A1AFE" w14:textId="5BE02866"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Limited sensing integration and field validation</w:t>
            </w:r>
          </w:p>
        </w:tc>
        <w:tc>
          <w:tcPr>
            <w:tcW w:w="1948" w:type="dxa"/>
            <w:tcBorders>
              <w:top w:val="single" w:sz="4" w:space="0" w:color="auto"/>
            </w:tcBorders>
            <w:vAlign w:val="center"/>
          </w:tcPr>
          <w:p w14:paraId="4F3A64CE" w14:textId="417AB529"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Lack of full end-to-end livestock monitoring deployment</w:t>
            </w:r>
          </w:p>
        </w:tc>
      </w:tr>
      <w:tr w:rsidR="008E523D" w:rsidRPr="008E523D" w14:paraId="12C109DE" w14:textId="77777777" w:rsidTr="008E523D">
        <w:tc>
          <w:tcPr>
            <w:tcW w:w="1947" w:type="dxa"/>
            <w:vAlign w:val="center"/>
          </w:tcPr>
          <w:p w14:paraId="633343F5" w14:textId="1B84B326"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[2]</w:t>
            </w:r>
          </w:p>
        </w:tc>
        <w:tc>
          <w:tcPr>
            <w:tcW w:w="1947" w:type="dxa"/>
            <w:vAlign w:val="center"/>
          </w:tcPr>
          <w:p w14:paraId="40C307B0" w14:textId="4CD976B2"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WSN-based health monitoring</w:t>
            </w:r>
          </w:p>
        </w:tc>
        <w:tc>
          <w:tcPr>
            <w:tcW w:w="1947" w:type="dxa"/>
            <w:vAlign w:val="center"/>
          </w:tcPr>
          <w:p w14:paraId="150AC42E" w14:textId="4DAB65DA"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Effective monitoring of physiological and environmental data</w:t>
            </w:r>
          </w:p>
        </w:tc>
        <w:tc>
          <w:tcPr>
            <w:tcW w:w="1947" w:type="dxa"/>
            <w:vAlign w:val="center"/>
          </w:tcPr>
          <w:p w14:paraId="5914D900" w14:textId="436F3835"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Coverage and multi-hop communication issues</w:t>
            </w:r>
          </w:p>
        </w:tc>
        <w:tc>
          <w:tcPr>
            <w:tcW w:w="1948" w:type="dxa"/>
            <w:vAlign w:val="center"/>
          </w:tcPr>
          <w:p w14:paraId="0FD5A8FF" w14:textId="1CCC2532"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Need for long-range, reliable communication in remote grazing areas</w:t>
            </w:r>
          </w:p>
        </w:tc>
      </w:tr>
      <w:tr w:rsidR="008E523D" w:rsidRPr="008E523D" w14:paraId="13252E0B" w14:textId="77777777" w:rsidTr="008E523D">
        <w:tc>
          <w:tcPr>
            <w:tcW w:w="1947" w:type="dxa"/>
            <w:vAlign w:val="center"/>
          </w:tcPr>
          <w:p w14:paraId="12A44B37" w14:textId="5EBB9DC5"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[3]</w:t>
            </w:r>
          </w:p>
        </w:tc>
        <w:tc>
          <w:tcPr>
            <w:tcW w:w="1947" w:type="dxa"/>
            <w:vAlign w:val="center"/>
          </w:tcPr>
          <w:p w14:paraId="43E62DFC" w14:textId="5EA067A8"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ML-based activity database</w:t>
            </w:r>
          </w:p>
        </w:tc>
        <w:tc>
          <w:tcPr>
            <w:tcW w:w="1947" w:type="dxa"/>
            <w:vAlign w:val="center"/>
          </w:tcPr>
          <w:p w14:paraId="707EEE71" w14:textId="4AB570BF"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Improved activity detection using collar data</w:t>
            </w:r>
          </w:p>
        </w:tc>
        <w:tc>
          <w:tcPr>
            <w:tcW w:w="1947" w:type="dxa"/>
            <w:vAlign w:val="center"/>
          </w:tcPr>
          <w:p w14:paraId="508E5358" w14:textId="2DB32BA0"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Offline analysis, no real-time deployment</w:t>
            </w:r>
          </w:p>
        </w:tc>
        <w:tc>
          <w:tcPr>
            <w:tcW w:w="1948" w:type="dxa"/>
            <w:vAlign w:val="center"/>
          </w:tcPr>
          <w:p w14:paraId="7F203F31" w14:textId="4D9D639A"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Absence of real-time, edge-integrated analytics</w:t>
            </w:r>
          </w:p>
        </w:tc>
      </w:tr>
      <w:tr w:rsidR="008E523D" w:rsidRPr="008E523D" w14:paraId="79097C70" w14:textId="77777777" w:rsidTr="008E523D">
        <w:tc>
          <w:tcPr>
            <w:tcW w:w="1947" w:type="dxa"/>
            <w:vAlign w:val="center"/>
          </w:tcPr>
          <w:p w14:paraId="2153FBBF" w14:textId="2A02F9EA"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[4]</w:t>
            </w:r>
          </w:p>
        </w:tc>
        <w:tc>
          <w:tcPr>
            <w:tcW w:w="1947" w:type="dxa"/>
            <w:vAlign w:val="center"/>
          </w:tcPr>
          <w:p w14:paraId="2DED88D5" w14:textId="4F3A6039"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Wearable collar technologies review</w:t>
            </w:r>
          </w:p>
        </w:tc>
        <w:tc>
          <w:tcPr>
            <w:tcW w:w="1947" w:type="dxa"/>
            <w:vAlign w:val="center"/>
          </w:tcPr>
          <w:p w14:paraId="0CA720EF" w14:textId="0D8A38DC"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Comprehensive overview of wearable sensing</w:t>
            </w:r>
          </w:p>
        </w:tc>
        <w:tc>
          <w:tcPr>
            <w:tcW w:w="1947" w:type="dxa"/>
            <w:vAlign w:val="center"/>
          </w:tcPr>
          <w:p w14:paraId="02A7243B" w14:textId="0AB414B6"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Fragmented and vendor-specific implementations</w:t>
            </w:r>
          </w:p>
        </w:tc>
        <w:tc>
          <w:tcPr>
            <w:tcW w:w="1948" w:type="dxa"/>
            <w:vAlign w:val="center"/>
          </w:tcPr>
          <w:p w14:paraId="61258FC6" w14:textId="398B33DA"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Need for unified, interoperable monitoring frameworks</w:t>
            </w:r>
          </w:p>
        </w:tc>
      </w:tr>
      <w:tr w:rsidR="008E523D" w:rsidRPr="008E523D" w14:paraId="3D66A16C" w14:textId="77777777" w:rsidTr="008E523D">
        <w:tc>
          <w:tcPr>
            <w:tcW w:w="1947" w:type="dxa"/>
            <w:vAlign w:val="center"/>
          </w:tcPr>
          <w:p w14:paraId="7BF7DFE7" w14:textId="2C5112B4"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[5]</w:t>
            </w:r>
          </w:p>
        </w:tc>
        <w:tc>
          <w:tcPr>
            <w:tcW w:w="1947" w:type="dxa"/>
            <w:vAlign w:val="center"/>
          </w:tcPr>
          <w:p w14:paraId="6F558D7D" w14:textId="3D475B6F"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 xml:space="preserve">Wearable 3D </w:t>
            </w:r>
            <w:proofErr w:type="spellStart"/>
            <w:r w:rsidRPr="008E523D">
              <w:rPr>
                <w:rFonts w:eastAsia="Times New Roman" w:cstheme="minorHAnsi"/>
                <w:sz w:val="20"/>
                <w:szCs w:val="20"/>
                <w:lang w:val="en-MY" w:eastAsia="en-MY"/>
              </w:rPr>
              <w:t>behavior</w:t>
            </w:r>
            <w:proofErr w:type="spellEnd"/>
            <w:r w:rsidRPr="008E523D">
              <w:rPr>
                <w:rFonts w:eastAsia="Times New Roman" w:cstheme="minorHAnsi"/>
                <w:sz w:val="20"/>
                <w:szCs w:val="20"/>
                <w:lang w:val="en-MY" w:eastAsia="en-MY"/>
              </w:rPr>
              <w:t xml:space="preserve"> sensor</w:t>
            </w:r>
          </w:p>
        </w:tc>
        <w:tc>
          <w:tcPr>
            <w:tcW w:w="1947" w:type="dxa"/>
            <w:vAlign w:val="center"/>
          </w:tcPr>
          <w:p w14:paraId="4021D5E4" w14:textId="758B7535"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 xml:space="preserve">Accurate recognition of cow </w:t>
            </w:r>
            <w:proofErr w:type="spellStart"/>
            <w:r w:rsidRPr="008E523D">
              <w:rPr>
                <w:rFonts w:eastAsia="Times New Roman" w:cstheme="minorHAnsi"/>
                <w:sz w:val="20"/>
                <w:szCs w:val="20"/>
                <w:lang w:val="en-MY" w:eastAsia="en-MY"/>
              </w:rPr>
              <w:t>behaviors</w:t>
            </w:r>
            <w:proofErr w:type="spellEnd"/>
          </w:p>
        </w:tc>
        <w:tc>
          <w:tcPr>
            <w:tcW w:w="1947" w:type="dxa"/>
            <w:vAlign w:val="center"/>
          </w:tcPr>
          <w:p w14:paraId="6D1771CE" w14:textId="021C61D4"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No spatial tracking or health parameter fusion</w:t>
            </w:r>
          </w:p>
        </w:tc>
        <w:tc>
          <w:tcPr>
            <w:tcW w:w="1948" w:type="dxa"/>
            <w:vAlign w:val="center"/>
          </w:tcPr>
          <w:p w14:paraId="3775CDD8" w14:textId="15E1A0F7"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Lack of multimodal physiological–spatial integration</w:t>
            </w:r>
          </w:p>
        </w:tc>
      </w:tr>
      <w:tr w:rsidR="008E523D" w:rsidRPr="008E523D" w14:paraId="3FC66837" w14:textId="77777777" w:rsidTr="008E523D">
        <w:tc>
          <w:tcPr>
            <w:tcW w:w="1947" w:type="dxa"/>
            <w:vAlign w:val="center"/>
          </w:tcPr>
          <w:p w14:paraId="254B90CA" w14:textId="0BE8D7E3"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[6]</w:t>
            </w:r>
          </w:p>
        </w:tc>
        <w:tc>
          <w:tcPr>
            <w:tcW w:w="1947" w:type="dxa"/>
            <w:vAlign w:val="center"/>
          </w:tcPr>
          <w:p w14:paraId="5EFE6614" w14:textId="7EAED3C3"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IoT health surveillance review</w:t>
            </w:r>
          </w:p>
        </w:tc>
        <w:tc>
          <w:tcPr>
            <w:tcW w:w="1947" w:type="dxa"/>
            <w:vAlign w:val="center"/>
          </w:tcPr>
          <w:p w14:paraId="609EFF28" w14:textId="13FED7CE"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Overview of real-time health monitoring systems</w:t>
            </w:r>
          </w:p>
        </w:tc>
        <w:tc>
          <w:tcPr>
            <w:tcW w:w="1947" w:type="dxa"/>
            <w:vAlign w:val="center"/>
          </w:tcPr>
          <w:p w14:paraId="4EAF7EF7" w14:textId="32A9A5F8"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Energy efficiency and scalability challenges</w:t>
            </w:r>
          </w:p>
        </w:tc>
        <w:tc>
          <w:tcPr>
            <w:tcW w:w="1948" w:type="dxa"/>
            <w:vAlign w:val="center"/>
          </w:tcPr>
          <w:p w14:paraId="3DA6B6FA" w14:textId="3150F469"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Need for low-power, scalable architectures</w:t>
            </w:r>
          </w:p>
        </w:tc>
      </w:tr>
      <w:tr w:rsidR="008E523D" w:rsidRPr="008E523D" w14:paraId="70F19977" w14:textId="77777777" w:rsidTr="008E523D">
        <w:tc>
          <w:tcPr>
            <w:tcW w:w="1947" w:type="dxa"/>
            <w:vAlign w:val="center"/>
          </w:tcPr>
          <w:p w14:paraId="3998E630" w14:textId="09BD2768"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[7]</w:t>
            </w:r>
          </w:p>
        </w:tc>
        <w:tc>
          <w:tcPr>
            <w:tcW w:w="1947" w:type="dxa"/>
            <w:vAlign w:val="center"/>
          </w:tcPr>
          <w:p w14:paraId="39C3A1F8" w14:textId="389D6A4B"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Multi-sensor IoT with LoRa + satellite</w:t>
            </w:r>
          </w:p>
        </w:tc>
        <w:tc>
          <w:tcPr>
            <w:tcW w:w="1947" w:type="dxa"/>
            <w:vAlign w:val="center"/>
          </w:tcPr>
          <w:p w14:paraId="21297B77" w14:textId="0A038ADA"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Continuous monitoring without terrestrial networks</w:t>
            </w:r>
          </w:p>
        </w:tc>
        <w:tc>
          <w:tcPr>
            <w:tcW w:w="1947" w:type="dxa"/>
            <w:vAlign w:val="center"/>
          </w:tcPr>
          <w:p w14:paraId="4F724BF0" w14:textId="44F28B3C"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Limited analytical fusion of collected data</w:t>
            </w:r>
          </w:p>
        </w:tc>
        <w:tc>
          <w:tcPr>
            <w:tcW w:w="1948" w:type="dxa"/>
            <w:vAlign w:val="center"/>
          </w:tcPr>
          <w:p w14:paraId="6ED80981" w14:textId="27D465EC"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Insufficient holistic data integration</w:t>
            </w:r>
          </w:p>
        </w:tc>
      </w:tr>
      <w:tr w:rsidR="008E523D" w:rsidRPr="008E523D" w14:paraId="0985CB8D" w14:textId="77777777" w:rsidTr="008E523D">
        <w:tc>
          <w:tcPr>
            <w:tcW w:w="1947" w:type="dxa"/>
            <w:vAlign w:val="center"/>
          </w:tcPr>
          <w:p w14:paraId="111B4D27" w14:textId="1A56E282"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[8]</w:t>
            </w:r>
          </w:p>
        </w:tc>
        <w:tc>
          <w:tcPr>
            <w:tcW w:w="1947" w:type="dxa"/>
            <w:vAlign w:val="center"/>
          </w:tcPr>
          <w:p w14:paraId="5F6B82D8" w14:textId="123C4B8D"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Decentralized data collection (blockchain)</w:t>
            </w:r>
          </w:p>
        </w:tc>
        <w:tc>
          <w:tcPr>
            <w:tcW w:w="1947" w:type="dxa"/>
            <w:vAlign w:val="center"/>
          </w:tcPr>
          <w:p w14:paraId="3A8782B8" w14:textId="2E2B2E26"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Improved resilience and data integrity</w:t>
            </w:r>
          </w:p>
        </w:tc>
        <w:tc>
          <w:tcPr>
            <w:tcW w:w="1947" w:type="dxa"/>
            <w:vAlign w:val="center"/>
          </w:tcPr>
          <w:p w14:paraId="7BAE960C" w14:textId="49963E0C"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Focus on architecture rather than sensing outcomes</w:t>
            </w:r>
          </w:p>
        </w:tc>
        <w:tc>
          <w:tcPr>
            <w:tcW w:w="1948" w:type="dxa"/>
            <w:vAlign w:val="center"/>
          </w:tcPr>
          <w:p w14:paraId="73BF35F4" w14:textId="23D72ED3"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Lack of application-level livestock monitoring validation</w:t>
            </w:r>
          </w:p>
        </w:tc>
      </w:tr>
      <w:tr w:rsidR="008E523D" w:rsidRPr="008E523D" w14:paraId="5F333C58" w14:textId="77777777" w:rsidTr="008E523D">
        <w:tc>
          <w:tcPr>
            <w:tcW w:w="1947" w:type="dxa"/>
            <w:vAlign w:val="center"/>
          </w:tcPr>
          <w:p w14:paraId="6CDEA814" w14:textId="112C0DAD"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[9]</w:t>
            </w:r>
          </w:p>
        </w:tc>
        <w:tc>
          <w:tcPr>
            <w:tcW w:w="1947" w:type="dxa"/>
            <w:vAlign w:val="center"/>
          </w:tcPr>
          <w:p w14:paraId="34E2E886" w14:textId="62156217"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Free-grazing e-Farm tracking</w:t>
            </w:r>
          </w:p>
        </w:tc>
        <w:tc>
          <w:tcPr>
            <w:tcW w:w="1947" w:type="dxa"/>
            <w:vAlign w:val="center"/>
          </w:tcPr>
          <w:p w14:paraId="7FFF2DAC" w14:textId="6960E7B1"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Location tracking and grazing boundary control</w:t>
            </w:r>
          </w:p>
        </w:tc>
        <w:tc>
          <w:tcPr>
            <w:tcW w:w="1947" w:type="dxa"/>
            <w:vAlign w:val="center"/>
          </w:tcPr>
          <w:p w14:paraId="7B882D3F" w14:textId="45A55B40"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No physiological health monitoring</w:t>
            </w:r>
          </w:p>
        </w:tc>
        <w:tc>
          <w:tcPr>
            <w:tcW w:w="1948" w:type="dxa"/>
            <w:vAlign w:val="center"/>
          </w:tcPr>
          <w:p w14:paraId="323CBD34" w14:textId="73AA79F1"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Absence of health-aware free-grazing systems</w:t>
            </w:r>
          </w:p>
        </w:tc>
      </w:tr>
      <w:tr w:rsidR="008E523D" w:rsidRPr="008E523D" w14:paraId="7F798B34" w14:textId="77777777" w:rsidTr="008E523D">
        <w:tc>
          <w:tcPr>
            <w:tcW w:w="1947" w:type="dxa"/>
            <w:vAlign w:val="center"/>
          </w:tcPr>
          <w:p w14:paraId="02566BAD" w14:textId="72CA98C7"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[10]</w:t>
            </w:r>
          </w:p>
        </w:tc>
        <w:tc>
          <w:tcPr>
            <w:tcW w:w="1947" w:type="dxa"/>
            <w:vAlign w:val="center"/>
          </w:tcPr>
          <w:p w14:paraId="486D8C96" w14:textId="6153FE5B"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Precision livestock farming applications</w:t>
            </w:r>
          </w:p>
        </w:tc>
        <w:tc>
          <w:tcPr>
            <w:tcW w:w="1947" w:type="dxa"/>
            <w:vAlign w:val="center"/>
          </w:tcPr>
          <w:p w14:paraId="2DB72DF0" w14:textId="6E51D0D5"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Data-driven livestock productivity management</w:t>
            </w:r>
          </w:p>
        </w:tc>
        <w:tc>
          <w:tcPr>
            <w:tcW w:w="1947" w:type="dxa"/>
            <w:vAlign w:val="center"/>
          </w:tcPr>
          <w:p w14:paraId="676A19B1" w14:textId="53C56B2C"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Systems often modular and fragmented</w:t>
            </w:r>
          </w:p>
        </w:tc>
        <w:tc>
          <w:tcPr>
            <w:tcW w:w="1948" w:type="dxa"/>
            <w:vAlign w:val="center"/>
          </w:tcPr>
          <w:p w14:paraId="6C687C68" w14:textId="57AD511F"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Need for integrated, field-ready PLF solutions</w:t>
            </w:r>
          </w:p>
        </w:tc>
      </w:tr>
      <w:tr w:rsidR="008E523D" w:rsidRPr="008E523D" w14:paraId="13EBD562" w14:textId="77777777" w:rsidTr="008E523D">
        <w:tc>
          <w:tcPr>
            <w:tcW w:w="1947" w:type="dxa"/>
            <w:vAlign w:val="center"/>
          </w:tcPr>
          <w:p w14:paraId="74DE399B" w14:textId="2F0DFFCF"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[11]</w:t>
            </w:r>
          </w:p>
        </w:tc>
        <w:tc>
          <w:tcPr>
            <w:tcW w:w="1947" w:type="dxa"/>
            <w:vAlign w:val="center"/>
          </w:tcPr>
          <w:p w14:paraId="0C54E8EC" w14:textId="471B711B"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Wearable sensor systems review</w:t>
            </w:r>
          </w:p>
        </w:tc>
        <w:tc>
          <w:tcPr>
            <w:tcW w:w="1947" w:type="dxa"/>
            <w:vAlign w:val="center"/>
          </w:tcPr>
          <w:p w14:paraId="307851B8" w14:textId="02CEE889"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Identified low-cost, low-power sensing platforms</w:t>
            </w:r>
          </w:p>
        </w:tc>
        <w:tc>
          <w:tcPr>
            <w:tcW w:w="1947" w:type="dxa"/>
            <w:vAlign w:val="center"/>
          </w:tcPr>
          <w:p w14:paraId="12E3CB3A" w14:textId="56BB8D6F"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Mostly conceptual and review-based</w:t>
            </w:r>
          </w:p>
        </w:tc>
        <w:tc>
          <w:tcPr>
            <w:tcW w:w="1948" w:type="dxa"/>
            <w:vAlign w:val="center"/>
          </w:tcPr>
          <w:p w14:paraId="47F81935" w14:textId="742DC7F8"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Limited prototype implementation and validation</w:t>
            </w:r>
          </w:p>
        </w:tc>
      </w:tr>
      <w:tr w:rsidR="008E523D" w:rsidRPr="008E523D" w14:paraId="0FD01481" w14:textId="77777777" w:rsidTr="008E523D">
        <w:tc>
          <w:tcPr>
            <w:tcW w:w="1947" w:type="dxa"/>
            <w:vAlign w:val="center"/>
          </w:tcPr>
          <w:p w14:paraId="5965BCE2" w14:textId="1B5D7479"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[12]</w:t>
            </w:r>
          </w:p>
        </w:tc>
        <w:tc>
          <w:tcPr>
            <w:tcW w:w="1947" w:type="dxa"/>
            <w:vAlign w:val="center"/>
          </w:tcPr>
          <w:p w14:paraId="2F0C115B" w14:textId="6B4A17B4"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Field deployment of wearable sensors</w:t>
            </w:r>
          </w:p>
        </w:tc>
        <w:tc>
          <w:tcPr>
            <w:tcW w:w="1947" w:type="dxa"/>
            <w:vAlign w:val="center"/>
          </w:tcPr>
          <w:p w14:paraId="7D028F12" w14:textId="147C34C0"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Validated long-term on-farm monitoring</w:t>
            </w:r>
          </w:p>
        </w:tc>
        <w:tc>
          <w:tcPr>
            <w:tcW w:w="1947" w:type="dxa"/>
            <w:vAlign w:val="center"/>
          </w:tcPr>
          <w:p w14:paraId="66379C86" w14:textId="7C0073DA"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 xml:space="preserve">Focused mainly on </w:t>
            </w:r>
            <w:proofErr w:type="spellStart"/>
            <w:r w:rsidRPr="008E523D">
              <w:rPr>
                <w:rFonts w:eastAsia="Times New Roman" w:cstheme="minorHAnsi"/>
                <w:sz w:val="20"/>
                <w:szCs w:val="20"/>
                <w:lang w:val="en-MY" w:eastAsia="en-MY"/>
              </w:rPr>
              <w:t>behavior</w:t>
            </w:r>
            <w:proofErr w:type="spellEnd"/>
            <w:r w:rsidRPr="008E523D">
              <w:rPr>
                <w:rFonts w:eastAsia="Times New Roman" w:cstheme="minorHAnsi"/>
                <w:sz w:val="20"/>
                <w:szCs w:val="20"/>
                <w:lang w:val="en-MY" w:eastAsia="en-MY"/>
              </w:rPr>
              <w:t xml:space="preserve"> and movement</w:t>
            </w:r>
          </w:p>
        </w:tc>
        <w:tc>
          <w:tcPr>
            <w:tcW w:w="1948" w:type="dxa"/>
            <w:vAlign w:val="center"/>
          </w:tcPr>
          <w:p w14:paraId="7E7CAB99" w14:textId="386964B0"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Lack of combined health–movement analysis</w:t>
            </w:r>
          </w:p>
        </w:tc>
      </w:tr>
      <w:tr w:rsidR="008E523D" w:rsidRPr="008E523D" w14:paraId="174DE7C9" w14:textId="77777777" w:rsidTr="008E523D">
        <w:tc>
          <w:tcPr>
            <w:tcW w:w="1947" w:type="dxa"/>
            <w:vAlign w:val="center"/>
          </w:tcPr>
          <w:p w14:paraId="3CAF5F5F" w14:textId="3E487C65"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[13]</w:t>
            </w:r>
          </w:p>
        </w:tc>
        <w:tc>
          <w:tcPr>
            <w:tcW w:w="1947" w:type="dxa"/>
            <w:vAlign w:val="center"/>
          </w:tcPr>
          <w:p w14:paraId="2EEA966E" w14:textId="7DD8FAF7"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Biosensing technologies review</w:t>
            </w:r>
          </w:p>
        </w:tc>
        <w:tc>
          <w:tcPr>
            <w:tcW w:w="1947" w:type="dxa"/>
            <w:vAlign w:val="center"/>
          </w:tcPr>
          <w:p w14:paraId="7899C868" w14:textId="0820D27D"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Advanced sensors for vital sign monitoring</w:t>
            </w:r>
          </w:p>
        </w:tc>
        <w:tc>
          <w:tcPr>
            <w:tcW w:w="1947" w:type="dxa"/>
            <w:vAlign w:val="center"/>
          </w:tcPr>
          <w:p w14:paraId="3EAA44CD" w14:textId="6E37C984"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Limited integration with IoT platforms</w:t>
            </w:r>
          </w:p>
        </w:tc>
        <w:tc>
          <w:tcPr>
            <w:tcW w:w="1948" w:type="dxa"/>
            <w:vAlign w:val="center"/>
          </w:tcPr>
          <w:p w14:paraId="251E5274" w14:textId="6D3AD16D"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Need for biosensors integrated into IoT wearables</w:t>
            </w:r>
          </w:p>
        </w:tc>
      </w:tr>
      <w:tr w:rsidR="008E523D" w:rsidRPr="008E523D" w14:paraId="36C1DBBA" w14:textId="77777777" w:rsidTr="008E523D">
        <w:tc>
          <w:tcPr>
            <w:tcW w:w="1947" w:type="dxa"/>
            <w:vAlign w:val="center"/>
          </w:tcPr>
          <w:p w14:paraId="22C1D3FA" w14:textId="048121D6"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[14]</w:t>
            </w:r>
          </w:p>
        </w:tc>
        <w:tc>
          <w:tcPr>
            <w:tcW w:w="1947" w:type="dxa"/>
            <w:vAlign w:val="center"/>
          </w:tcPr>
          <w:p w14:paraId="00EDDC04" w14:textId="68FBBD1F"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LoRaWAN-based livestock monitoring</w:t>
            </w:r>
          </w:p>
        </w:tc>
        <w:tc>
          <w:tcPr>
            <w:tcW w:w="1947" w:type="dxa"/>
            <w:vAlign w:val="center"/>
          </w:tcPr>
          <w:p w14:paraId="401E2FCA" w14:textId="1C9338D0"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Long-range, low-power communication</w:t>
            </w:r>
          </w:p>
        </w:tc>
        <w:tc>
          <w:tcPr>
            <w:tcW w:w="1947" w:type="dxa"/>
            <w:vAlign w:val="center"/>
          </w:tcPr>
          <w:p w14:paraId="611C23E9" w14:textId="56F74247"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Limited sensing diversity</w:t>
            </w:r>
          </w:p>
        </w:tc>
        <w:tc>
          <w:tcPr>
            <w:tcW w:w="1948" w:type="dxa"/>
            <w:vAlign w:val="center"/>
          </w:tcPr>
          <w:p w14:paraId="0F9A8A8C" w14:textId="66B678E7"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Need for multimodal sensing over LPWAN</w:t>
            </w:r>
          </w:p>
        </w:tc>
      </w:tr>
      <w:tr w:rsidR="008E523D" w:rsidRPr="008E523D" w14:paraId="75C614D5" w14:textId="77777777" w:rsidTr="008E523D">
        <w:tc>
          <w:tcPr>
            <w:tcW w:w="1947" w:type="dxa"/>
            <w:tcBorders>
              <w:bottom w:val="single" w:sz="4" w:space="0" w:color="auto"/>
            </w:tcBorders>
            <w:vAlign w:val="center"/>
          </w:tcPr>
          <w:p w14:paraId="3E55AFE9" w14:textId="01493154"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[15]</w:t>
            </w:r>
          </w:p>
        </w:tc>
        <w:tc>
          <w:tcPr>
            <w:tcW w:w="1947" w:type="dxa"/>
            <w:tcBorders>
              <w:bottom w:val="single" w:sz="4" w:space="0" w:color="auto"/>
            </w:tcBorders>
            <w:vAlign w:val="center"/>
          </w:tcPr>
          <w:p w14:paraId="784A58AE" w14:textId="6FF61D35"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Smart farming and big data platforms</w:t>
            </w:r>
          </w:p>
        </w:tc>
        <w:tc>
          <w:tcPr>
            <w:tcW w:w="1947" w:type="dxa"/>
            <w:tcBorders>
              <w:bottom w:val="single" w:sz="4" w:space="0" w:color="auto"/>
            </w:tcBorders>
            <w:vAlign w:val="center"/>
          </w:tcPr>
          <w:p w14:paraId="5738FFA6" w14:textId="4FCB7536"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Emphasis on analytics and digital ecosystems</w:t>
            </w:r>
          </w:p>
        </w:tc>
        <w:tc>
          <w:tcPr>
            <w:tcW w:w="1947" w:type="dxa"/>
            <w:tcBorders>
              <w:bottom w:val="single" w:sz="4" w:space="0" w:color="auto"/>
            </w:tcBorders>
            <w:vAlign w:val="center"/>
          </w:tcPr>
          <w:p w14:paraId="40B4677C" w14:textId="4B5C80B1"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Weak linkage to edge-level sensing systems</w:t>
            </w:r>
          </w:p>
        </w:tc>
        <w:tc>
          <w:tcPr>
            <w:tcW w:w="1948" w:type="dxa"/>
            <w:tcBorders>
              <w:bottom w:val="single" w:sz="4" w:space="0" w:color="auto"/>
            </w:tcBorders>
            <w:vAlign w:val="center"/>
          </w:tcPr>
          <w:p w14:paraId="63F2D444" w14:textId="36C1EB9B" w:rsidR="008E523D" w:rsidRPr="008E523D" w:rsidRDefault="008E523D" w:rsidP="008E523D">
            <w:pPr>
              <w:keepNext/>
              <w:rPr>
                <w:rFonts w:eastAsia="Calibri" w:cstheme="minorHAnsi"/>
                <w:iCs/>
                <w:color w:val="000000"/>
                <w:sz w:val="20"/>
                <w:szCs w:val="20"/>
                <w:lang w:val="en-MY"/>
              </w:rPr>
            </w:pPr>
            <w:r w:rsidRPr="008E523D">
              <w:rPr>
                <w:rFonts w:eastAsia="Times New Roman" w:cstheme="minorHAnsi"/>
                <w:sz w:val="20"/>
                <w:szCs w:val="20"/>
                <w:lang w:val="en-MY" w:eastAsia="en-MY"/>
              </w:rPr>
              <w:t>Gap between sensor-level data and farm-level decision support</w:t>
            </w:r>
          </w:p>
        </w:tc>
      </w:tr>
    </w:tbl>
    <w:p w14:paraId="4144AA18" w14:textId="77777777" w:rsidR="00C11DEC" w:rsidRDefault="00C11DEC" w:rsidP="00C11DEC">
      <w:pPr>
        <w:spacing w:after="0" w:line="240" w:lineRule="auto"/>
        <w:jc w:val="both"/>
        <w:rPr>
          <w:rFonts w:cs="Times New Roman"/>
          <w:sz w:val="24"/>
          <w:szCs w:val="24"/>
          <w:lang w:val="en-US"/>
        </w:rPr>
      </w:pPr>
    </w:p>
    <w:p w14:paraId="040CA4CC" w14:textId="77777777" w:rsidR="008E523D" w:rsidRDefault="008E523D" w:rsidP="00C11DEC">
      <w:pPr>
        <w:spacing w:after="0" w:line="240" w:lineRule="auto"/>
        <w:jc w:val="both"/>
        <w:rPr>
          <w:rFonts w:cs="Times New Roman"/>
          <w:sz w:val="24"/>
          <w:szCs w:val="24"/>
          <w:lang w:val="en-US"/>
        </w:rPr>
      </w:pPr>
    </w:p>
    <w:p w14:paraId="45312021" w14:textId="77777777" w:rsidR="008E523D" w:rsidRDefault="008E523D" w:rsidP="00C11DEC">
      <w:pPr>
        <w:spacing w:after="0" w:line="240" w:lineRule="auto"/>
        <w:jc w:val="both"/>
        <w:rPr>
          <w:rFonts w:cs="Times New Roman"/>
          <w:sz w:val="24"/>
          <w:szCs w:val="24"/>
          <w:lang w:val="en-US"/>
        </w:rPr>
      </w:pPr>
    </w:p>
    <w:p w14:paraId="023E2248" w14:textId="77777777" w:rsidR="00C11DEC" w:rsidRDefault="00C11DEC" w:rsidP="00C11DEC">
      <w:pPr>
        <w:spacing w:after="0" w:line="240" w:lineRule="auto"/>
        <w:jc w:val="both"/>
        <w:rPr>
          <w:rFonts w:cs="Times New Roman"/>
          <w:b/>
          <w:bCs/>
          <w:sz w:val="24"/>
          <w:szCs w:val="24"/>
          <w:lang w:val="en-US"/>
        </w:rPr>
      </w:pPr>
      <w:r>
        <w:rPr>
          <w:rFonts w:cs="Times New Roman"/>
          <w:b/>
          <w:bCs/>
          <w:sz w:val="24"/>
          <w:szCs w:val="24"/>
          <w:lang w:val="en-US"/>
        </w:rPr>
        <w:lastRenderedPageBreak/>
        <w:t>3. Prototype Development</w:t>
      </w:r>
    </w:p>
    <w:p w14:paraId="24B5C32E" w14:textId="77777777" w:rsidR="00C11DEC" w:rsidRDefault="00C11DEC" w:rsidP="008E523D">
      <w:pPr>
        <w:spacing w:after="0" w:line="240" w:lineRule="auto"/>
        <w:ind w:firstLine="357"/>
        <w:jc w:val="both"/>
        <w:rPr>
          <w:rFonts w:cs="Times New Roman"/>
          <w:b/>
          <w:bCs/>
          <w:sz w:val="24"/>
          <w:szCs w:val="24"/>
          <w:lang w:val="en-US"/>
        </w:rPr>
      </w:pPr>
    </w:p>
    <w:p w14:paraId="6C0D76D4"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The prototype development process was structured to design, assemble, and validate an IoT-enabled livestock monitoring system capable of capturing real-time geolocation and physiological parameters under open-grazing conditions. The development followed a systematic engineering approach involving hardware integration, firmware programming, communication testing, power optimization, and interface development. Each component was selected based on operational reliability, low-power characteristics, and suitability for deployment in remote agricultural environments.</w:t>
      </w:r>
    </w:p>
    <w:p w14:paraId="5B949FEB" w14:textId="77777777" w:rsidR="00C11DEC" w:rsidRDefault="00C11DEC" w:rsidP="00C11DEC">
      <w:pPr>
        <w:spacing w:after="0" w:line="240" w:lineRule="auto"/>
        <w:jc w:val="both"/>
        <w:rPr>
          <w:rFonts w:cs="Times New Roman"/>
          <w:sz w:val="24"/>
          <w:szCs w:val="24"/>
          <w:lang w:val="en-US"/>
        </w:rPr>
      </w:pPr>
    </w:p>
    <w:p w14:paraId="6FC7F2C7" w14:textId="77777777" w:rsidR="00C11DEC" w:rsidRDefault="00C11DEC" w:rsidP="00C11DEC">
      <w:pPr>
        <w:spacing w:after="0" w:line="240" w:lineRule="auto"/>
        <w:jc w:val="both"/>
        <w:rPr>
          <w:rFonts w:cs="Times New Roman"/>
          <w:i/>
          <w:iCs/>
          <w:sz w:val="24"/>
          <w:szCs w:val="24"/>
          <w:lang w:val="en-US"/>
        </w:rPr>
      </w:pPr>
      <w:r>
        <w:rPr>
          <w:rFonts w:cs="Times New Roman"/>
          <w:i/>
          <w:iCs/>
          <w:sz w:val="24"/>
          <w:szCs w:val="24"/>
          <w:lang w:val="en-US"/>
        </w:rPr>
        <w:t>3.1 Hardware Architecture</w:t>
      </w:r>
    </w:p>
    <w:p w14:paraId="64B9B886" w14:textId="77777777" w:rsidR="00C11DEC" w:rsidRDefault="00C11DEC" w:rsidP="00C11DEC">
      <w:pPr>
        <w:spacing w:after="0" w:line="240" w:lineRule="auto"/>
        <w:jc w:val="both"/>
        <w:rPr>
          <w:rFonts w:cs="Times New Roman"/>
          <w:i/>
          <w:iCs/>
          <w:sz w:val="24"/>
          <w:szCs w:val="24"/>
          <w:lang w:val="en-US"/>
        </w:rPr>
      </w:pPr>
    </w:p>
    <w:p w14:paraId="43E8CCAA" w14:textId="77777777" w:rsidR="00C11DEC" w:rsidRDefault="00C11DEC" w:rsidP="00C11DEC">
      <w:pPr>
        <w:spacing w:after="0" w:line="240" w:lineRule="auto"/>
        <w:jc w:val="both"/>
        <w:rPr>
          <w:rFonts w:cs="Times New Roman"/>
          <w:sz w:val="24"/>
          <w:szCs w:val="24"/>
          <w:lang w:val="en-US"/>
        </w:rPr>
      </w:pPr>
      <w:r>
        <w:rPr>
          <w:rFonts w:cs="Times New Roman"/>
          <w:sz w:val="24"/>
          <w:szCs w:val="24"/>
          <w:lang w:val="en-US"/>
        </w:rPr>
        <w:t>The core hardware architecture consisted of four major components:</w:t>
      </w:r>
    </w:p>
    <w:p w14:paraId="55006362" w14:textId="77777777" w:rsidR="00C11DEC" w:rsidRDefault="00C11DEC" w:rsidP="00C11DEC">
      <w:pPr>
        <w:spacing w:after="0" w:line="240" w:lineRule="auto"/>
        <w:jc w:val="both"/>
        <w:rPr>
          <w:rFonts w:cs="Times New Roman"/>
          <w:sz w:val="24"/>
          <w:szCs w:val="24"/>
          <w:lang w:val="en-US"/>
        </w:rPr>
      </w:pPr>
      <w:r>
        <w:rPr>
          <w:rFonts w:cs="Times New Roman"/>
          <w:sz w:val="24"/>
          <w:szCs w:val="24"/>
          <w:lang w:val="en-US"/>
        </w:rPr>
        <w:t>1.</w:t>
      </w:r>
      <w:r>
        <w:rPr>
          <w:rFonts w:cs="Times New Roman"/>
          <w:sz w:val="24"/>
          <w:szCs w:val="24"/>
          <w:lang w:val="en-US"/>
        </w:rPr>
        <w:tab/>
        <w:t>GPS NEO-6 u-</w:t>
      </w:r>
      <w:proofErr w:type="spellStart"/>
      <w:r>
        <w:rPr>
          <w:rFonts w:cs="Times New Roman"/>
          <w:sz w:val="24"/>
          <w:szCs w:val="24"/>
          <w:lang w:val="en-US"/>
        </w:rPr>
        <w:t>blox</w:t>
      </w:r>
      <w:proofErr w:type="spellEnd"/>
      <w:r>
        <w:rPr>
          <w:rFonts w:cs="Times New Roman"/>
          <w:sz w:val="24"/>
          <w:szCs w:val="24"/>
          <w:lang w:val="en-US"/>
        </w:rPr>
        <w:t xml:space="preserve"> 6 </w:t>
      </w:r>
      <w:proofErr w:type="gramStart"/>
      <w:r>
        <w:rPr>
          <w:rFonts w:cs="Times New Roman"/>
          <w:sz w:val="24"/>
          <w:szCs w:val="24"/>
          <w:lang w:val="en-US"/>
        </w:rPr>
        <w:t>module</w:t>
      </w:r>
      <w:proofErr w:type="gramEnd"/>
      <w:r>
        <w:rPr>
          <w:rFonts w:cs="Times New Roman"/>
          <w:sz w:val="24"/>
          <w:szCs w:val="24"/>
          <w:lang w:val="en-US"/>
        </w:rPr>
        <w:t xml:space="preserve"> for geolocation tracking</w:t>
      </w:r>
    </w:p>
    <w:p w14:paraId="0AF18756" w14:textId="77777777" w:rsidR="00C11DEC" w:rsidRDefault="00C11DEC" w:rsidP="00C11DEC">
      <w:pPr>
        <w:spacing w:after="0" w:line="240" w:lineRule="auto"/>
        <w:jc w:val="both"/>
        <w:rPr>
          <w:rFonts w:cs="Times New Roman"/>
          <w:sz w:val="24"/>
          <w:szCs w:val="24"/>
          <w:lang w:val="en-US"/>
        </w:rPr>
      </w:pPr>
      <w:r>
        <w:rPr>
          <w:rFonts w:cs="Times New Roman"/>
          <w:sz w:val="24"/>
          <w:szCs w:val="24"/>
          <w:lang w:val="en-US"/>
        </w:rPr>
        <w:t>2.</w:t>
      </w:r>
      <w:r>
        <w:rPr>
          <w:rFonts w:cs="Times New Roman"/>
          <w:sz w:val="24"/>
          <w:szCs w:val="24"/>
          <w:lang w:val="en-US"/>
        </w:rPr>
        <w:tab/>
        <w:t xml:space="preserve">ESP32 LoRaWAN </w:t>
      </w:r>
      <w:proofErr w:type="spellStart"/>
      <w:r>
        <w:rPr>
          <w:rFonts w:cs="Times New Roman"/>
          <w:sz w:val="24"/>
          <w:szCs w:val="24"/>
          <w:lang w:val="en-US"/>
        </w:rPr>
        <w:t>Heltec</w:t>
      </w:r>
      <w:proofErr w:type="spellEnd"/>
      <w:r>
        <w:rPr>
          <w:rFonts w:cs="Times New Roman"/>
          <w:sz w:val="24"/>
          <w:szCs w:val="24"/>
          <w:lang w:val="en-US"/>
        </w:rPr>
        <w:t xml:space="preserve"> V3.2 microcontroller for data processing and transmission</w:t>
      </w:r>
    </w:p>
    <w:p w14:paraId="6EE1B4D2" w14:textId="77777777" w:rsidR="00C11DEC" w:rsidRDefault="00C11DEC" w:rsidP="00C11DEC">
      <w:pPr>
        <w:spacing w:after="0" w:line="240" w:lineRule="auto"/>
        <w:jc w:val="both"/>
        <w:rPr>
          <w:rFonts w:cs="Times New Roman"/>
          <w:sz w:val="24"/>
          <w:szCs w:val="24"/>
          <w:lang w:val="en-US"/>
        </w:rPr>
      </w:pPr>
      <w:r>
        <w:rPr>
          <w:rFonts w:cs="Times New Roman"/>
          <w:sz w:val="24"/>
          <w:szCs w:val="24"/>
          <w:lang w:val="en-US"/>
        </w:rPr>
        <w:t>3.</w:t>
      </w:r>
      <w:r>
        <w:rPr>
          <w:rFonts w:cs="Times New Roman"/>
          <w:sz w:val="24"/>
          <w:szCs w:val="24"/>
          <w:lang w:val="en-US"/>
        </w:rPr>
        <w:tab/>
        <w:t>SpO₂ sensing module for physiological monitoring</w:t>
      </w:r>
    </w:p>
    <w:p w14:paraId="63E2E089" w14:textId="77777777" w:rsidR="00C11DEC" w:rsidRDefault="00C11DEC" w:rsidP="00C11DEC">
      <w:pPr>
        <w:spacing w:after="0" w:line="240" w:lineRule="auto"/>
        <w:jc w:val="both"/>
        <w:rPr>
          <w:rFonts w:cs="Times New Roman"/>
          <w:sz w:val="24"/>
          <w:szCs w:val="24"/>
          <w:lang w:val="en-US"/>
        </w:rPr>
      </w:pPr>
      <w:r>
        <w:rPr>
          <w:rFonts w:cs="Times New Roman"/>
          <w:sz w:val="24"/>
          <w:szCs w:val="24"/>
          <w:lang w:val="en-US"/>
        </w:rPr>
        <w:t>4.</w:t>
      </w:r>
      <w:r>
        <w:rPr>
          <w:rFonts w:cs="Times New Roman"/>
          <w:sz w:val="24"/>
          <w:szCs w:val="24"/>
          <w:lang w:val="en-US"/>
        </w:rPr>
        <w:tab/>
        <w:t>Rechargeable lithium-ion battery system for sustained field operation</w:t>
      </w:r>
    </w:p>
    <w:p w14:paraId="11CCD88A" w14:textId="77777777" w:rsidR="00C11DEC" w:rsidRDefault="00C11DEC" w:rsidP="00C11DEC">
      <w:pPr>
        <w:spacing w:after="0" w:line="240" w:lineRule="auto"/>
        <w:jc w:val="both"/>
        <w:rPr>
          <w:rFonts w:cs="Times New Roman"/>
          <w:sz w:val="24"/>
          <w:szCs w:val="24"/>
          <w:lang w:val="en-US"/>
        </w:rPr>
      </w:pPr>
    </w:p>
    <w:p w14:paraId="7A9BE7C4"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The GPS NEO-6 u-</w:t>
      </w:r>
      <w:proofErr w:type="spellStart"/>
      <w:r>
        <w:rPr>
          <w:rFonts w:cs="Times New Roman"/>
          <w:sz w:val="24"/>
          <w:szCs w:val="24"/>
          <w:lang w:val="en-US"/>
        </w:rPr>
        <w:t>blox</w:t>
      </w:r>
      <w:proofErr w:type="spellEnd"/>
      <w:r>
        <w:rPr>
          <w:rFonts w:cs="Times New Roman"/>
          <w:sz w:val="24"/>
          <w:szCs w:val="24"/>
          <w:lang w:val="en-US"/>
        </w:rPr>
        <w:t xml:space="preserve"> 6 was chosen due to its high sensitivity, low acquisition time, and compatibility with long-duration outdoor applications. The ESP32 </w:t>
      </w:r>
      <w:proofErr w:type="spellStart"/>
      <w:r>
        <w:rPr>
          <w:rFonts w:cs="Times New Roman"/>
          <w:sz w:val="24"/>
          <w:szCs w:val="24"/>
          <w:lang w:val="en-US"/>
        </w:rPr>
        <w:t>Heltec</w:t>
      </w:r>
      <w:proofErr w:type="spellEnd"/>
      <w:r>
        <w:rPr>
          <w:rFonts w:cs="Times New Roman"/>
          <w:sz w:val="24"/>
          <w:szCs w:val="24"/>
          <w:lang w:val="en-US"/>
        </w:rPr>
        <w:t xml:space="preserve"> LoRaWAN V3.2 served as the main processing unit, integrating a dual-core microcontroller, onboard LoRaWAN transceiver, and OLED display for debugging during testing. The SpO₂ sensor was included to measure peripheral oxygen saturation, offering a non-invasive method to assess the animal’s physiological condition. All components were mounted within a custom-designed protective casing that could withstand environmental exposure while remaining lightweight enough for goat deployment.</w:t>
      </w:r>
    </w:p>
    <w:p w14:paraId="4A174EE7" w14:textId="77777777" w:rsidR="00C11DEC" w:rsidRDefault="00C11DEC" w:rsidP="00C11DEC">
      <w:pPr>
        <w:spacing w:after="0" w:line="240" w:lineRule="auto"/>
        <w:jc w:val="both"/>
        <w:rPr>
          <w:rFonts w:cs="Times New Roman"/>
          <w:i/>
          <w:iCs/>
          <w:sz w:val="24"/>
          <w:szCs w:val="24"/>
          <w:lang w:val="en-US"/>
        </w:rPr>
      </w:pPr>
    </w:p>
    <w:p w14:paraId="7B3AC1C4" w14:textId="77777777" w:rsidR="00C11DEC" w:rsidRDefault="00C11DEC" w:rsidP="00C11DEC">
      <w:pPr>
        <w:spacing w:after="0" w:line="240" w:lineRule="auto"/>
        <w:jc w:val="both"/>
        <w:rPr>
          <w:rFonts w:cs="Times New Roman"/>
          <w:i/>
          <w:iCs/>
          <w:sz w:val="24"/>
          <w:szCs w:val="24"/>
          <w:lang w:val="en-US"/>
        </w:rPr>
      </w:pPr>
      <w:r>
        <w:rPr>
          <w:rFonts w:cs="Times New Roman"/>
          <w:i/>
          <w:iCs/>
          <w:sz w:val="24"/>
          <w:szCs w:val="24"/>
          <w:lang w:val="en-US"/>
        </w:rPr>
        <w:t>3.2 Firmware and Software Integration</w:t>
      </w:r>
    </w:p>
    <w:p w14:paraId="182871D8" w14:textId="77777777" w:rsidR="00C11DEC" w:rsidRDefault="00C11DEC" w:rsidP="00C11DEC">
      <w:pPr>
        <w:spacing w:after="0" w:line="240" w:lineRule="auto"/>
        <w:jc w:val="both"/>
        <w:rPr>
          <w:rFonts w:cs="Times New Roman"/>
          <w:sz w:val="24"/>
          <w:szCs w:val="24"/>
          <w:lang w:val="en-US"/>
        </w:rPr>
      </w:pPr>
    </w:p>
    <w:p w14:paraId="62A425B0"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Firmware development was conducted using the Arduino IDE environment, enabling efficient (C/C++-based) program control over sensor reading intervals, LoRaWAN packet assembly, and error handling. The firmware was responsible for acquiring GPS coordinates, reading SpO₂ values, timestamping each record, and managing transmission scheduling. LoRaWAN communication parameters (spreading factor, bandwidth, transmission power) were optimized to achieve a balance between data reliability and power efficiency.</w:t>
      </w:r>
    </w:p>
    <w:p w14:paraId="08D8BD0C"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A cloud-based data pipeline was then established. The LoRaWAN data packets were forwarded from the ESP32 node to a Starlink satellite gateway and subsequently delivered to a cloud server. A storage and retrieval mechanism was configured using a structured database schema that allowed efficient indexing of device ID, timestamp, coordinates, and physiological readings.</w:t>
      </w:r>
    </w:p>
    <w:p w14:paraId="7DD91892" w14:textId="77777777" w:rsidR="00C11DEC" w:rsidRDefault="00C11DEC" w:rsidP="00C11DEC">
      <w:pPr>
        <w:spacing w:after="0" w:line="240" w:lineRule="auto"/>
        <w:jc w:val="both"/>
        <w:rPr>
          <w:rFonts w:cs="Times New Roman"/>
          <w:i/>
          <w:iCs/>
          <w:sz w:val="24"/>
          <w:szCs w:val="24"/>
          <w:lang w:val="en-US"/>
        </w:rPr>
      </w:pPr>
    </w:p>
    <w:p w14:paraId="0C90A77B" w14:textId="77777777" w:rsidR="00C11DEC" w:rsidRDefault="00C11DEC" w:rsidP="00C11DEC">
      <w:pPr>
        <w:spacing w:after="0" w:line="240" w:lineRule="auto"/>
        <w:jc w:val="both"/>
        <w:rPr>
          <w:rFonts w:cs="Times New Roman"/>
          <w:i/>
          <w:iCs/>
          <w:sz w:val="24"/>
          <w:szCs w:val="24"/>
          <w:lang w:val="en-US"/>
        </w:rPr>
      </w:pPr>
      <w:r>
        <w:rPr>
          <w:rFonts w:cs="Times New Roman"/>
          <w:i/>
          <w:iCs/>
          <w:sz w:val="24"/>
          <w:szCs w:val="24"/>
          <w:lang w:val="en-US"/>
        </w:rPr>
        <w:t>3.3 Data Visualization Platform</w:t>
      </w:r>
    </w:p>
    <w:p w14:paraId="2475D8B3" w14:textId="77777777" w:rsidR="00C11DEC" w:rsidRDefault="00C11DEC" w:rsidP="00C11DEC">
      <w:pPr>
        <w:spacing w:after="0" w:line="240" w:lineRule="auto"/>
        <w:jc w:val="both"/>
        <w:rPr>
          <w:rFonts w:cs="Times New Roman"/>
          <w:sz w:val="24"/>
          <w:szCs w:val="24"/>
          <w:lang w:val="en-US"/>
        </w:rPr>
      </w:pPr>
    </w:p>
    <w:p w14:paraId="58071BA6"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A Looker Studio dashboard was developed to visualize real-time and historical data. The dashboard presented:</w:t>
      </w:r>
    </w:p>
    <w:p w14:paraId="23BC9A3B" w14:textId="77777777" w:rsidR="00C11DEC" w:rsidRDefault="00C11DEC" w:rsidP="00C11DEC">
      <w:pPr>
        <w:spacing w:after="0" w:line="240" w:lineRule="auto"/>
        <w:jc w:val="both"/>
        <w:rPr>
          <w:rFonts w:cs="Times New Roman"/>
          <w:sz w:val="24"/>
          <w:szCs w:val="24"/>
          <w:lang w:val="en-US"/>
        </w:rPr>
      </w:pPr>
      <w:r>
        <w:rPr>
          <w:rFonts w:cs="Times New Roman"/>
          <w:sz w:val="24"/>
          <w:szCs w:val="24"/>
          <w:lang w:val="en-US"/>
        </w:rPr>
        <w:t>•</w:t>
      </w:r>
      <w:r>
        <w:rPr>
          <w:rFonts w:cs="Times New Roman"/>
          <w:sz w:val="24"/>
          <w:szCs w:val="24"/>
          <w:lang w:val="en-US"/>
        </w:rPr>
        <w:tab/>
        <w:t>Real-time GPS positioning</w:t>
      </w:r>
    </w:p>
    <w:p w14:paraId="157584A1" w14:textId="77777777" w:rsidR="00C11DEC" w:rsidRDefault="00C11DEC" w:rsidP="00C11DEC">
      <w:pPr>
        <w:spacing w:after="0" w:line="240" w:lineRule="auto"/>
        <w:jc w:val="both"/>
        <w:rPr>
          <w:rFonts w:cs="Times New Roman"/>
          <w:sz w:val="24"/>
          <w:szCs w:val="24"/>
          <w:lang w:val="en-US"/>
        </w:rPr>
      </w:pPr>
      <w:r>
        <w:rPr>
          <w:rFonts w:cs="Times New Roman"/>
          <w:sz w:val="24"/>
          <w:szCs w:val="24"/>
          <w:lang w:val="en-US"/>
        </w:rPr>
        <w:t>•</w:t>
      </w:r>
      <w:r>
        <w:rPr>
          <w:rFonts w:cs="Times New Roman"/>
          <w:sz w:val="24"/>
          <w:szCs w:val="24"/>
          <w:lang w:val="en-US"/>
        </w:rPr>
        <w:tab/>
        <w:t>Historical movement trails</w:t>
      </w:r>
    </w:p>
    <w:p w14:paraId="586DDAFF" w14:textId="77777777" w:rsidR="00C11DEC" w:rsidRDefault="00C11DEC" w:rsidP="00C11DEC">
      <w:pPr>
        <w:spacing w:after="0" w:line="240" w:lineRule="auto"/>
        <w:jc w:val="both"/>
        <w:rPr>
          <w:rFonts w:cs="Times New Roman"/>
          <w:sz w:val="24"/>
          <w:szCs w:val="24"/>
          <w:lang w:val="en-US"/>
        </w:rPr>
      </w:pPr>
      <w:r>
        <w:rPr>
          <w:rFonts w:cs="Times New Roman"/>
          <w:sz w:val="24"/>
          <w:szCs w:val="24"/>
          <w:lang w:val="en-US"/>
        </w:rPr>
        <w:t>•</w:t>
      </w:r>
      <w:r>
        <w:rPr>
          <w:rFonts w:cs="Times New Roman"/>
          <w:sz w:val="24"/>
          <w:szCs w:val="24"/>
          <w:lang w:val="en-US"/>
        </w:rPr>
        <w:tab/>
        <w:t>Heatmaps of grazing density</w:t>
      </w:r>
    </w:p>
    <w:p w14:paraId="09773F8F" w14:textId="77777777" w:rsidR="00C11DEC" w:rsidRDefault="00C11DEC" w:rsidP="00C11DEC">
      <w:pPr>
        <w:spacing w:after="0" w:line="240" w:lineRule="auto"/>
        <w:jc w:val="both"/>
        <w:rPr>
          <w:rFonts w:cs="Times New Roman"/>
          <w:sz w:val="24"/>
          <w:szCs w:val="24"/>
          <w:lang w:val="en-US"/>
        </w:rPr>
      </w:pPr>
      <w:r>
        <w:rPr>
          <w:rFonts w:cs="Times New Roman"/>
          <w:sz w:val="24"/>
          <w:szCs w:val="24"/>
          <w:lang w:val="en-US"/>
        </w:rPr>
        <w:t>•</w:t>
      </w:r>
      <w:r>
        <w:rPr>
          <w:rFonts w:cs="Times New Roman"/>
          <w:sz w:val="24"/>
          <w:szCs w:val="24"/>
          <w:lang w:val="en-US"/>
        </w:rPr>
        <w:tab/>
        <w:t>SpO₂ trends across time</w:t>
      </w:r>
    </w:p>
    <w:p w14:paraId="3ECDF909" w14:textId="77777777" w:rsidR="00C11DEC" w:rsidRDefault="00C11DEC" w:rsidP="00C11DEC">
      <w:pPr>
        <w:spacing w:after="0" w:line="240" w:lineRule="auto"/>
        <w:jc w:val="both"/>
        <w:rPr>
          <w:rFonts w:cs="Times New Roman"/>
          <w:sz w:val="24"/>
          <w:szCs w:val="24"/>
          <w:lang w:val="en-US"/>
        </w:rPr>
      </w:pPr>
      <w:r>
        <w:rPr>
          <w:rFonts w:cs="Times New Roman"/>
          <w:sz w:val="24"/>
          <w:szCs w:val="24"/>
          <w:lang w:val="en-US"/>
        </w:rPr>
        <w:lastRenderedPageBreak/>
        <w:t>•</w:t>
      </w:r>
      <w:r>
        <w:rPr>
          <w:rFonts w:cs="Times New Roman"/>
          <w:sz w:val="24"/>
          <w:szCs w:val="24"/>
          <w:lang w:val="en-US"/>
        </w:rPr>
        <w:tab/>
        <w:t>Device health metrics (battery, signal strength)</w:t>
      </w:r>
    </w:p>
    <w:p w14:paraId="7ED7AEEC" w14:textId="77777777" w:rsidR="00C11DEC" w:rsidRDefault="00C11DEC" w:rsidP="00C11DEC">
      <w:pPr>
        <w:spacing w:after="0" w:line="240" w:lineRule="auto"/>
        <w:jc w:val="both"/>
        <w:rPr>
          <w:rFonts w:cs="Times New Roman"/>
          <w:sz w:val="24"/>
          <w:szCs w:val="24"/>
          <w:lang w:val="en-US"/>
        </w:rPr>
      </w:pPr>
      <w:r>
        <w:rPr>
          <w:rFonts w:cs="Times New Roman"/>
          <w:sz w:val="24"/>
          <w:szCs w:val="24"/>
          <w:lang w:val="en-US"/>
        </w:rPr>
        <w:t>This interface provided an intuitive platform for farmers and field operators, reducing the complexity of interpreting raw IoT data. It also allowed multiple devices to be monitored simultaneously.</w:t>
      </w:r>
    </w:p>
    <w:p w14:paraId="335EA013" w14:textId="77777777" w:rsidR="00C11DEC" w:rsidRDefault="00C11DEC" w:rsidP="00C11DEC">
      <w:pPr>
        <w:spacing w:after="0" w:line="240" w:lineRule="auto"/>
        <w:jc w:val="both"/>
        <w:rPr>
          <w:rFonts w:cs="Times New Roman"/>
          <w:sz w:val="24"/>
          <w:szCs w:val="24"/>
          <w:lang w:val="en-US"/>
        </w:rPr>
      </w:pPr>
    </w:p>
    <w:p w14:paraId="502FDAFC" w14:textId="77777777" w:rsidR="00C11DEC" w:rsidRDefault="00C11DEC" w:rsidP="00C11DEC">
      <w:pPr>
        <w:spacing w:after="0" w:line="240" w:lineRule="auto"/>
        <w:jc w:val="both"/>
        <w:rPr>
          <w:rFonts w:cs="Times New Roman"/>
          <w:i/>
          <w:iCs/>
          <w:sz w:val="24"/>
          <w:szCs w:val="24"/>
          <w:lang w:val="en-US"/>
        </w:rPr>
      </w:pPr>
      <w:r>
        <w:rPr>
          <w:rFonts w:cs="Times New Roman"/>
          <w:i/>
          <w:iCs/>
          <w:sz w:val="24"/>
          <w:szCs w:val="24"/>
          <w:lang w:val="en-US"/>
        </w:rPr>
        <w:t>3.4 Power Management and Durability</w:t>
      </w:r>
    </w:p>
    <w:p w14:paraId="56F0C678" w14:textId="77777777" w:rsidR="00C11DEC" w:rsidRDefault="00C11DEC" w:rsidP="00C11DEC">
      <w:pPr>
        <w:spacing w:after="0" w:line="240" w:lineRule="auto"/>
        <w:jc w:val="both"/>
        <w:rPr>
          <w:rFonts w:cs="Times New Roman"/>
          <w:i/>
          <w:iCs/>
          <w:sz w:val="24"/>
          <w:szCs w:val="24"/>
          <w:lang w:val="en-US"/>
        </w:rPr>
      </w:pPr>
    </w:p>
    <w:p w14:paraId="6DFACA06"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To ensure long-term deployment, the prototype incorporated a rechargeable battery optimized for low-current draw. Sleep-mode configurations were implemented in the firmware, allowing the device to enter low-power states during idle periods. Component arrangement within the casing minimized mechanical stress, while weather-resistant materials protected internal circuitry from moisture, dust, and impact during animal movement.</w:t>
      </w:r>
    </w:p>
    <w:p w14:paraId="49253F9D" w14:textId="77777777" w:rsidR="00C11DEC" w:rsidRDefault="00C11DEC" w:rsidP="00C11DEC">
      <w:pPr>
        <w:spacing w:after="0" w:line="240" w:lineRule="auto"/>
        <w:jc w:val="both"/>
        <w:rPr>
          <w:rFonts w:cs="Times New Roman"/>
          <w:sz w:val="24"/>
          <w:szCs w:val="24"/>
          <w:lang w:val="en-US"/>
        </w:rPr>
      </w:pPr>
    </w:p>
    <w:p w14:paraId="35065868" w14:textId="77777777" w:rsidR="00C11DEC" w:rsidRDefault="00C11DEC" w:rsidP="00C11DEC">
      <w:pPr>
        <w:spacing w:after="0" w:line="240" w:lineRule="auto"/>
        <w:jc w:val="both"/>
        <w:rPr>
          <w:rFonts w:cs="Times New Roman"/>
          <w:i/>
          <w:iCs/>
          <w:sz w:val="24"/>
          <w:szCs w:val="24"/>
          <w:lang w:val="en-US"/>
        </w:rPr>
      </w:pPr>
      <w:r>
        <w:rPr>
          <w:rFonts w:cs="Times New Roman"/>
          <w:i/>
          <w:iCs/>
          <w:sz w:val="24"/>
          <w:szCs w:val="24"/>
          <w:lang w:val="en-US"/>
        </w:rPr>
        <w:t>3.5 Field Assembly and Animal Deployment</w:t>
      </w:r>
    </w:p>
    <w:p w14:paraId="4F7A569C" w14:textId="77777777" w:rsidR="00C11DEC" w:rsidRDefault="00C11DEC" w:rsidP="008E523D">
      <w:pPr>
        <w:spacing w:after="0" w:line="240" w:lineRule="auto"/>
        <w:ind w:firstLine="357"/>
        <w:jc w:val="both"/>
        <w:rPr>
          <w:rFonts w:cs="Times New Roman"/>
          <w:sz w:val="24"/>
          <w:szCs w:val="24"/>
          <w:lang w:val="en-US"/>
        </w:rPr>
      </w:pPr>
    </w:p>
    <w:p w14:paraId="23598DCB"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 xml:space="preserve">The prototype was mounted using an adjustable collar designed to balance secure sensor placement with animal comfort. During field sessions, no visible signs of discomfort, altered gait, or avoidance </w:t>
      </w:r>
      <w:proofErr w:type="spellStart"/>
      <w:r>
        <w:rPr>
          <w:rFonts w:cs="Times New Roman"/>
          <w:sz w:val="24"/>
          <w:szCs w:val="24"/>
          <w:lang w:val="en-US"/>
        </w:rPr>
        <w:t>behaviour</w:t>
      </w:r>
      <w:proofErr w:type="spellEnd"/>
      <w:r>
        <w:rPr>
          <w:rFonts w:cs="Times New Roman"/>
          <w:sz w:val="24"/>
          <w:szCs w:val="24"/>
          <w:lang w:val="en-US"/>
        </w:rPr>
        <w:t xml:space="preserve"> were observed, suggesting that the device did not interfere with routine grazing activities over short-term deployment. Nevertheless, motion artefacts were occasionally reflected in isolated SpO₂ outliers, highlighting the sensitivity of optical sensors to collar movement and contact pressure. These observations underscore the importance of improved sensor housing, attachment stability, and signal-quality validation for long-term wearability in future iterations.</w:t>
      </w:r>
    </w:p>
    <w:p w14:paraId="3DA16689" w14:textId="77777777" w:rsidR="00C11DEC" w:rsidRDefault="00C11DEC" w:rsidP="00C11DEC">
      <w:pPr>
        <w:spacing w:after="0" w:line="240" w:lineRule="auto"/>
        <w:jc w:val="both"/>
        <w:rPr>
          <w:rFonts w:cs="Times New Roman"/>
          <w:i/>
          <w:iCs/>
          <w:sz w:val="24"/>
          <w:szCs w:val="24"/>
          <w:lang w:val="en-US"/>
        </w:rPr>
      </w:pPr>
    </w:p>
    <w:p w14:paraId="73E75BAD" w14:textId="77777777" w:rsidR="00C11DEC" w:rsidRDefault="00C11DEC" w:rsidP="00C11DEC">
      <w:pPr>
        <w:spacing w:after="0" w:line="240" w:lineRule="auto"/>
        <w:jc w:val="both"/>
        <w:rPr>
          <w:rFonts w:cs="Times New Roman"/>
          <w:i/>
          <w:iCs/>
          <w:sz w:val="24"/>
          <w:szCs w:val="24"/>
          <w:lang w:val="en-US"/>
        </w:rPr>
      </w:pPr>
      <w:r>
        <w:rPr>
          <w:rFonts w:cs="Times New Roman"/>
          <w:i/>
          <w:iCs/>
          <w:sz w:val="24"/>
          <w:szCs w:val="24"/>
          <w:lang w:val="en-US"/>
        </w:rPr>
        <w:t>3.6 Data Collection</w:t>
      </w:r>
    </w:p>
    <w:p w14:paraId="0DB4E7BF" w14:textId="77777777" w:rsidR="00C11DEC" w:rsidRDefault="00C11DEC" w:rsidP="00C11DEC">
      <w:pPr>
        <w:spacing w:after="0" w:line="240" w:lineRule="auto"/>
        <w:jc w:val="both"/>
        <w:rPr>
          <w:rFonts w:cs="Times New Roman"/>
          <w:sz w:val="24"/>
          <w:szCs w:val="24"/>
          <w:lang w:val="en-US"/>
        </w:rPr>
      </w:pPr>
    </w:p>
    <w:p w14:paraId="702B5370"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The data collection process for this study was designed to obtain reliable, continuous, and high-resolution information on the movement and physiological condition of goats under open-grazing conditions. The prototype system—comprising a GPS NEO-6 u-</w:t>
      </w:r>
      <w:proofErr w:type="spellStart"/>
      <w:r>
        <w:rPr>
          <w:rFonts w:cs="Times New Roman"/>
          <w:sz w:val="24"/>
          <w:szCs w:val="24"/>
          <w:lang w:val="en-US"/>
        </w:rPr>
        <w:t>blox</w:t>
      </w:r>
      <w:proofErr w:type="spellEnd"/>
      <w:r>
        <w:rPr>
          <w:rFonts w:cs="Times New Roman"/>
          <w:sz w:val="24"/>
          <w:szCs w:val="24"/>
          <w:lang w:val="en-US"/>
        </w:rPr>
        <w:t xml:space="preserve"> 6 </w:t>
      </w:r>
      <w:proofErr w:type="gramStart"/>
      <w:r>
        <w:rPr>
          <w:rFonts w:cs="Times New Roman"/>
          <w:sz w:val="24"/>
          <w:szCs w:val="24"/>
          <w:lang w:val="en-US"/>
        </w:rPr>
        <w:t>receiver</w:t>
      </w:r>
      <w:proofErr w:type="gramEnd"/>
      <w:r>
        <w:rPr>
          <w:rFonts w:cs="Times New Roman"/>
          <w:sz w:val="24"/>
          <w:szCs w:val="24"/>
          <w:lang w:val="en-US"/>
        </w:rPr>
        <w:t xml:space="preserve">, an ESP32 LoRaWAN </w:t>
      </w:r>
      <w:proofErr w:type="spellStart"/>
      <w:r>
        <w:rPr>
          <w:rFonts w:cs="Times New Roman"/>
          <w:sz w:val="24"/>
          <w:szCs w:val="24"/>
          <w:lang w:val="en-US"/>
        </w:rPr>
        <w:t>Heltec</w:t>
      </w:r>
      <w:proofErr w:type="spellEnd"/>
      <w:r>
        <w:rPr>
          <w:rFonts w:cs="Times New Roman"/>
          <w:sz w:val="24"/>
          <w:szCs w:val="24"/>
          <w:lang w:val="en-US"/>
        </w:rPr>
        <w:t xml:space="preserve"> V3.2 microcontroller, a rechargeable power unit, and integrated SpO₂ sensing—was deployed at Borneo Happy Farm, Sarawak. This field location was selected because it represents a realistic operational environment where livestock graze freely and where network connectivity, terrain diversity, and animal movement patterns provide an appropriate test scenario for IoT-based monitoring systems.</w:t>
      </w:r>
    </w:p>
    <w:p w14:paraId="492CF3B6" w14:textId="77777777" w:rsidR="00C11DEC" w:rsidRDefault="00C11DEC" w:rsidP="00C11DEC">
      <w:pPr>
        <w:spacing w:after="0" w:line="240" w:lineRule="auto"/>
        <w:jc w:val="both"/>
        <w:rPr>
          <w:rFonts w:cs="Times New Roman"/>
          <w:sz w:val="24"/>
          <w:szCs w:val="24"/>
          <w:lang w:val="en-US"/>
        </w:rPr>
      </w:pPr>
    </w:p>
    <w:p w14:paraId="5C8E68E7" w14:textId="77777777" w:rsidR="00C11DEC" w:rsidRDefault="00C11DEC" w:rsidP="00C11DEC">
      <w:pPr>
        <w:spacing w:after="0" w:line="240" w:lineRule="auto"/>
        <w:jc w:val="both"/>
        <w:rPr>
          <w:rFonts w:cs="Times New Roman"/>
          <w:i/>
          <w:iCs/>
          <w:sz w:val="24"/>
          <w:szCs w:val="24"/>
          <w:lang w:val="en-US"/>
        </w:rPr>
      </w:pPr>
      <w:r>
        <w:rPr>
          <w:rFonts w:cs="Times New Roman"/>
          <w:i/>
          <w:iCs/>
          <w:sz w:val="24"/>
          <w:szCs w:val="24"/>
          <w:lang w:val="en-US"/>
        </w:rPr>
        <w:t>3.7 Instrumentation and Sensor Deployment</w:t>
      </w:r>
    </w:p>
    <w:p w14:paraId="5E5B5350" w14:textId="77777777" w:rsidR="00C11DEC" w:rsidRDefault="00C11DEC" w:rsidP="00C11DEC">
      <w:pPr>
        <w:spacing w:after="0" w:line="240" w:lineRule="auto"/>
        <w:jc w:val="both"/>
        <w:rPr>
          <w:rFonts w:cs="Times New Roman"/>
          <w:sz w:val="24"/>
          <w:szCs w:val="24"/>
          <w:lang w:val="en-US"/>
        </w:rPr>
      </w:pPr>
    </w:p>
    <w:p w14:paraId="70980564"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Each device was securely attached to the neck region of a selected goat using an adjustable collar strap that ensured comfort without restricting movement. The GPS module captured geolocation coordinates at predefined intervals, while the SpO₂ sensor recorded peripheral oxygen saturation as an indicator of physiological well-being. The ESP32 LoRaWAN unit managed data acquisition, timestamping, and wireless transmission. All sensors were calibrated prior to deployment to ensure consistency in measurement accuracy.</w:t>
      </w:r>
    </w:p>
    <w:p w14:paraId="1313CBA9" w14:textId="77777777" w:rsidR="00C11DEC" w:rsidRDefault="00C11DEC" w:rsidP="00C11DEC">
      <w:pPr>
        <w:spacing w:after="0" w:line="240" w:lineRule="auto"/>
        <w:jc w:val="both"/>
        <w:rPr>
          <w:rFonts w:cs="Times New Roman"/>
          <w:sz w:val="24"/>
          <w:szCs w:val="24"/>
          <w:lang w:val="en-US"/>
        </w:rPr>
      </w:pPr>
    </w:p>
    <w:p w14:paraId="7978CF4F" w14:textId="77777777" w:rsidR="00C11DEC" w:rsidRDefault="00C11DEC" w:rsidP="00C11DEC">
      <w:pPr>
        <w:spacing w:after="0" w:line="240" w:lineRule="auto"/>
        <w:jc w:val="both"/>
        <w:rPr>
          <w:rFonts w:cs="Times New Roman"/>
          <w:i/>
          <w:iCs/>
          <w:sz w:val="24"/>
          <w:szCs w:val="24"/>
          <w:lang w:val="en-US"/>
        </w:rPr>
      </w:pPr>
      <w:r>
        <w:rPr>
          <w:rFonts w:cs="Times New Roman"/>
          <w:i/>
          <w:iCs/>
          <w:sz w:val="24"/>
          <w:szCs w:val="24"/>
          <w:lang w:val="en-US"/>
        </w:rPr>
        <w:t>3.8 Transmission and Cloud Storage</w:t>
      </w:r>
    </w:p>
    <w:p w14:paraId="2AB5FD64" w14:textId="77777777" w:rsidR="00C11DEC" w:rsidRDefault="00C11DEC" w:rsidP="00C11DEC">
      <w:pPr>
        <w:spacing w:after="0" w:line="240" w:lineRule="auto"/>
        <w:jc w:val="both"/>
        <w:rPr>
          <w:rFonts w:cs="Times New Roman"/>
          <w:i/>
          <w:iCs/>
          <w:sz w:val="24"/>
          <w:szCs w:val="24"/>
          <w:lang w:val="en-US"/>
        </w:rPr>
      </w:pPr>
    </w:p>
    <w:p w14:paraId="22C6AA30"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 xml:space="preserve">Data packets containing timestamp, latitude, longitude, SpO₂ value, and device identification number were transmitted via LoRaWAN to a Starlink satellite-enabled gateway. This transmission pathway was selected to evaluate the performance of long-range, low-bandwidth communication in </w:t>
      </w:r>
      <w:r>
        <w:rPr>
          <w:rFonts w:cs="Times New Roman"/>
          <w:sz w:val="24"/>
          <w:szCs w:val="24"/>
          <w:lang w:val="en-US"/>
        </w:rPr>
        <w:lastRenderedPageBreak/>
        <w:t>areas where cellular coverage is inconsistent or unavailable. Upon receipt, the gateway relayed data to a cloud-hosted server through secured HTTPS channels. All incoming data were automatically logged and stored in a structured database format for subsequent analysis.</w:t>
      </w:r>
    </w:p>
    <w:p w14:paraId="3A7BCA81" w14:textId="77777777" w:rsidR="00C11DEC" w:rsidRDefault="00C11DEC" w:rsidP="00C11DEC">
      <w:pPr>
        <w:spacing w:after="0" w:line="240" w:lineRule="auto"/>
        <w:jc w:val="both"/>
        <w:rPr>
          <w:rFonts w:cs="Times New Roman"/>
          <w:sz w:val="24"/>
          <w:szCs w:val="24"/>
          <w:lang w:val="en-US"/>
        </w:rPr>
      </w:pPr>
    </w:p>
    <w:p w14:paraId="3A149340" w14:textId="77777777" w:rsidR="00C11DEC" w:rsidRDefault="00C11DEC" w:rsidP="00C11DEC">
      <w:pPr>
        <w:spacing w:after="0" w:line="240" w:lineRule="auto"/>
        <w:jc w:val="both"/>
        <w:rPr>
          <w:rFonts w:cs="Times New Roman"/>
          <w:i/>
          <w:iCs/>
          <w:sz w:val="24"/>
          <w:szCs w:val="24"/>
          <w:lang w:val="en-US"/>
        </w:rPr>
      </w:pPr>
      <w:r>
        <w:rPr>
          <w:rFonts w:cs="Times New Roman"/>
          <w:i/>
          <w:iCs/>
          <w:sz w:val="24"/>
          <w:szCs w:val="24"/>
          <w:lang w:val="en-US"/>
        </w:rPr>
        <w:t>3.9 Observation Period and Recording Frequency</w:t>
      </w:r>
    </w:p>
    <w:p w14:paraId="4261D6AA" w14:textId="77777777" w:rsidR="00C11DEC" w:rsidRDefault="00C11DEC" w:rsidP="00C11DEC">
      <w:pPr>
        <w:spacing w:after="0" w:line="240" w:lineRule="auto"/>
        <w:jc w:val="both"/>
        <w:rPr>
          <w:rFonts w:cs="Times New Roman"/>
          <w:sz w:val="24"/>
          <w:szCs w:val="24"/>
          <w:lang w:val="en-US"/>
        </w:rPr>
      </w:pPr>
    </w:p>
    <w:p w14:paraId="3E751E7C"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 xml:space="preserve">Data collection was conducted over multiple field sessions, with each session lasting several hours to capture diverse grazing </w:t>
      </w:r>
      <w:proofErr w:type="spellStart"/>
      <w:r>
        <w:rPr>
          <w:rFonts w:cs="Times New Roman"/>
          <w:sz w:val="24"/>
          <w:szCs w:val="24"/>
          <w:lang w:val="en-US"/>
        </w:rPr>
        <w:t>behaviours</w:t>
      </w:r>
      <w:proofErr w:type="spellEnd"/>
      <w:r>
        <w:rPr>
          <w:rFonts w:cs="Times New Roman"/>
          <w:sz w:val="24"/>
          <w:szCs w:val="24"/>
          <w:lang w:val="en-US"/>
        </w:rPr>
        <w:t xml:space="preserve"> and movement patterns. The sampling frequency for GPS and SpO₂ measurements was set to ensure adequate temporal resolution while balancing battery consumption. This approach allowed the system to record meaningful movement trajectories and physiological trends without compromising energy efficiency.</w:t>
      </w:r>
    </w:p>
    <w:p w14:paraId="2E1F5603" w14:textId="77777777" w:rsidR="00C11DEC" w:rsidRDefault="00C11DEC" w:rsidP="00C11DEC">
      <w:pPr>
        <w:spacing w:after="0" w:line="240" w:lineRule="auto"/>
        <w:jc w:val="both"/>
        <w:rPr>
          <w:rFonts w:cs="Times New Roman"/>
          <w:sz w:val="24"/>
          <w:szCs w:val="24"/>
          <w:lang w:val="en-US"/>
        </w:rPr>
      </w:pPr>
    </w:p>
    <w:p w14:paraId="03337833" w14:textId="6A3D5D48" w:rsidR="00C11DEC" w:rsidRDefault="00C11DEC" w:rsidP="00C11DEC">
      <w:pPr>
        <w:spacing w:after="0" w:line="240" w:lineRule="auto"/>
        <w:jc w:val="both"/>
        <w:rPr>
          <w:rFonts w:cs="Times New Roman"/>
          <w:i/>
          <w:iCs/>
          <w:sz w:val="24"/>
          <w:szCs w:val="24"/>
          <w:lang w:val="en-US"/>
        </w:rPr>
      </w:pPr>
      <w:r>
        <w:rPr>
          <w:rFonts w:cs="Times New Roman"/>
          <w:i/>
          <w:iCs/>
          <w:sz w:val="24"/>
          <w:szCs w:val="24"/>
          <w:lang w:val="en-US"/>
        </w:rPr>
        <w:t xml:space="preserve">3.10 Environmental and </w:t>
      </w:r>
      <w:proofErr w:type="spellStart"/>
      <w:r w:rsidR="00D6213F">
        <w:rPr>
          <w:rFonts w:cs="Times New Roman"/>
          <w:i/>
          <w:iCs/>
          <w:sz w:val="24"/>
          <w:szCs w:val="24"/>
          <w:lang w:val="en-US"/>
        </w:rPr>
        <w:t>b</w:t>
      </w:r>
      <w:r>
        <w:rPr>
          <w:rFonts w:cs="Times New Roman"/>
          <w:i/>
          <w:iCs/>
          <w:sz w:val="24"/>
          <w:szCs w:val="24"/>
          <w:lang w:val="en-US"/>
        </w:rPr>
        <w:t>ehavioural</w:t>
      </w:r>
      <w:proofErr w:type="spellEnd"/>
      <w:r>
        <w:rPr>
          <w:rFonts w:cs="Times New Roman"/>
          <w:i/>
          <w:iCs/>
          <w:sz w:val="24"/>
          <w:szCs w:val="24"/>
          <w:lang w:val="en-US"/>
        </w:rPr>
        <w:t xml:space="preserve"> </w:t>
      </w:r>
      <w:r w:rsidR="00D6213F">
        <w:rPr>
          <w:rFonts w:cs="Times New Roman"/>
          <w:i/>
          <w:iCs/>
          <w:sz w:val="24"/>
          <w:szCs w:val="24"/>
          <w:lang w:val="en-US"/>
        </w:rPr>
        <w:t>c</w:t>
      </w:r>
      <w:r>
        <w:rPr>
          <w:rFonts w:cs="Times New Roman"/>
          <w:i/>
          <w:iCs/>
          <w:sz w:val="24"/>
          <w:szCs w:val="24"/>
          <w:lang w:val="en-US"/>
        </w:rPr>
        <w:t>ontext</w:t>
      </w:r>
    </w:p>
    <w:p w14:paraId="6896FE76" w14:textId="77777777" w:rsidR="00C11DEC" w:rsidRDefault="00C11DEC" w:rsidP="00C11DEC">
      <w:pPr>
        <w:spacing w:after="0" w:line="240" w:lineRule="auto"/>
        <w:jc w:val="both"/>
        <w:rPr>
          <w:rFonts w:cs="Times New Roman"/>
          <w:i/>
          <w:iCs/>
          <w:sz w:val="24"/>
          <w:szCs w:val="24"/>
          <w:lang w:val="en-US"/>
        </w:rPr>
      </w:pPr>
    </w:p>
    <w:p w14:paraId="03ACEF15" w14:textId="77777777" w:rsidR="00C11DEC" w:rsidRDefault="00C11DEC" w:rsidP="00C11DEC">
      <w:pPr>
        <w:spacing w:after="0" w:line="240" w:lineRule="auto"/>
        <w:ind w:firstLine="720"/>
        <w:jc w:val="both"/>
        <w:rPr>
          <w:rFonts w:cs="Times New Roman"/>
          <w:sz w:val="24"/>
          <w:szCs w:val="24"/>
          <w:lang w:val="en-US"/>
        </w:rPr>
      </w:pPr>
      <w:r>
        <w:rPr>
          <w:rFonts w:cs="Times New Roman"/>
          <w:sz w:val="24"/>
          <w:szCs w:val="24"/>
          <w:lang w:val="en-US"/>
        </w:rPr>
        <w:t xml:space="preserve">During the observation period, environmental conditions such as terrain type, vegetation density, and weather changes were noted to contextualize variations in movement patterns. Although the system primarily collected automated sensor data, visual observations were conducted periodically to confirm normal animal </w:t>
      </w:r>
      <w:proofErr w:type="spellStart"/>
      <w:r>
        <w:rPr>
          <w:rFonts w:cs="Times New Roman"/>
          <w:sz w:val="24"/>
          <w:szCs w:val="24"/>
          <w:lang w:val="en-US"/>
        </w:rPr>
        <w:t>behaviour</w:t>
      </w:r>
      <w:proofErr w:type="spellEnd"/>
      <w:r>
        <w:rPr>
          <w:rFonts w:cs="Times New Roman"/>
          <w:sz w:val="24"/>
          <w:szCs w:val="24"/>
          <w:lang w:val="en-US"/>
        </w:rPr>
        <w:t xml:space="preserve"> and to ensure that devices remained properly attached.</w:t>
      </w:r>
    </w:p>
    <w:p w14:paraId="1C5CA690" w14:textId="77777777" w:rsidR="00C11DEC" w:rsidRDefault="00C11DEC" w:rsidP="00C11DEC">
      <w:pPr>
        <w:spacing w:after="0" w:line="240" w:lineRule="auto"/>
        <w:jc w:val="both"/>
        <w:rPr>
          <w:rFonts w:cs="Times New Roman"/>
          <w:sz w:val="24"/>
          <w:szCs w:val="24"/>
          <w:lang w:val="en-US"/>
        </w:rPr>
      </w:pPr>
    </w:p>
    <w:p w14:paraId="296EA30D" w14:textId="34CA44E5" w:rsidR="00C11DEC" w:rsidRDefault="00C11DEC" w:rsidP="00C11DEC">
      <w:pPr>
        <w:spacing w:after="0" w:line="240" w:lineRule="auto"/>
        <w:jc w:val="both"/>
        <w:rPr>
          <w:rFonts w:cs="Times New Roman"/>
          <w:i/>
          <w:iCs/>
          <w:sz w:val="24"/>
          <w:szCs w:val="24"/>
          <w:lang w:val="en-US"/>
        </w:rPr>
      </w:pPr>
      <w:r>
        <w:rPr>
          <w:rFonts w:cs="Times New Roman"/>
          <w:i/>
          <w:iCs/>
          <w:sz w:val="24"/>
          <w:szCs w:val="24"/>
          <w:lang w:val="en-US"/>
        </w:rPr>
        <w:t xml:space="preserve">3.11 Data </w:t>
      </w:r>
      <w:r w:rsidR="00D6213F">
        <w:rPr>
          <w:rFonts w:cs="Times New Roman"/>
          <w:i/>
          <w:iCs/>
          <w:sz w:val="24"/>
          <w:szCs w:val="24"/>
          <w:lang w:val="en-US"/>
        </w:rPr>
        <w:t>v</w:t>
      </w:r>
      <w:r>
        <w:rPr>
          <w:rFonts w:cs="Times New Roman"/>
          <w:i/>
          <w:iCs/>
          <w:sz w:val="24"/>
          <w:szCs w:val="24"/>
          <w:lang w:val="en-US"/>
        </w:rPr>
        <w:t xml:space="preserve">alidation and </w:t>
      </w:r>
      <w:r w:rsidR="00D6213F">
        <w:rPr>
          <w:rFonts w:cs="Times New Roman"/>
          <w:i/>
          <w:iCs/>
          <w:sz w:val="24"/>
          <w:szCs w:val="24"/>
          <w:lang w:val="en-US"/>
        </w:rPr>
        <w:t>p</w:t>
      </w:r>
      <w:r>
        <w:rPr>
          <w:rFonts w:cs="Times New Roman"/>
          <w:i/>
          <w:iCs/>
          <w:sz w:val="24"/>
          <w:szCs w:val="24"/>
          <w:lang w:val="en-US"/>
        </w:rPr>
        <w:t>reprocessing</w:t>
      </w:r>
    </w:p>
    <w:p w14:paraId="1472012B" w14:textId="77777777" w:rsidR="00C11DEC" w:rsidRDefault="00C11DEC" w:rsidP="008E523D">
      <w:pPr>
        <w:spacing w:after="0" w:line="240" w:lineRule="auto"/>
        <w:ind w:firstLine="357"/>
        <w:jc w:val="both"/>
        <w:rPr>
          <w:rFonts w:cs="Times New Roman"/>
          <w:sz w:val="24"/>
          <w:szCs w:val="24"/>
          <w:lang w:val="en-US"/>
        </w:rPr>
      </w:pPr>
    </w:p>
    <w:p w14:paraId="74A3811F"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Raw data were inspected for missing values, GPS drift, timestamp irregularities, and sensor noise. Invalid or incomplete records were filtered out using predefined criteria. Geospatial cleaning was applied to remove implausible GPS jumps, and SpO₂ readings were validated against known physiological ranges for small ruminants. The cleaned dataset was then structured into analytical formats suitable for generating heatmaps, movement paths, speed estimations, and physiological-</w:t>
      </w:r>
      <w:proofErr w:type="spellStart"/>
      <w:r>
        <w:rPr>
          <w:rFonts w:cs="Times New Roman"/>
          <w:sz w:val="24"/>
          <w:szCs w:val="24"/>
          <w:lang w:val="en-US"/>
        </w:rPr>
        <w:t>behavioural</w:t>
      </w:r>
      <w:proofErr w:type="spellEnd"/>
      <w:r>
        <w:rPr>
          <w:rFonts w:cs="Times New Roman"/>
          <w:sz w:val="24"/>
          <w:szCs w:val="24"/>
          <w:lang w:val="en-US"/>
        </w:rPr>
        <w:t xml:space="preserve"> correlation analyses.</w:t>
      </w:r>
    </w:p>
    <w:p w14:paraId="3F9D6C6F" w14:textId="77777777" w:rsidR="00C11DEC" w:rsidRDefault="00C11DEC" w:rsidP="00C11DEC">
      <w:pPr>
        <w:spacing w:after="0" w:line="240" w:lineRule="auto"/>
        <w:jc w:val="both"/>
        <w:rPr>
          <w:rFonts w:cs="Times New Roman"/>
          <w:b/>
          <w:bCs/>
          <w:sz w:val="24"/>
          <w:szCs w:val="24"/>
          <w:lang w:val="en-US"/>
        </w:rPr>
      </w:pPr>
    </w:p>
    <w:p w14:paraId="1555C701" w14:textId="77777777" w:rsidR="00C11DEC" w:rsidRDefault="00C11DEC" w:rsidP="00C11DEC">
      <w:pPr>
        <w:spacing w:after="0" w:line="240" w:lineRule="auto"/>
        <w:jc w:val="both"/>
        <w:rPr>
          <w:rFonts w:cs="Times New Roman"/>
          <w:b/>
          <w:bCs/>
          <w:sz w:val="24"/>
          <w:szCs w:val="24"/>
          <w:lang w:val="en-US"/>
        </w:rPr>
      </w:pPr>
    </w:p>
    <w:p w14:paraId="62E50E33" w14:textId="1081CD7A" w:rsidR="00C11DEC" w:rsidRPr="008E523D" w:rsidRDefault="00C11DEC" w:rsidP="008E523D">
      <w:pPr>
        <w:spacing w:after="0" w:line="240" w:lineRule="auto"/>
        <w:jc w:val="both"/>
        <w:rPr>
          <w:rFonts w:cs="Times New Roman"/>
          <w:b/>
          <w:bCs/>
          <w:sz w:val="24"/>
          <w:szCs w:val="24"/>
          <w:lang w:val="en-US"/>
        </w:rPr>
      </w:pPr>
      <w:r>
        <w:rPr>
          <w:rFonts w:cs="Times New Roman"/>
          <w:b/>
          <w:bCs/>
          <w:sz w:val="24"/>
          <w:szCs w:val="24"/>
          <w:lang w:val="en-US"/>
        </w:rPr>
        <w:t>4. Result and Discussion</w:t>
      </w:r>
    </w:p>
    <w:p w14:paraId="085EAC92" w14:textId="77777777" w:rsidR="00C11DEC" w:rsidRDefault="00C11DEC" w:rsidP="00C11DEC">
      <w:pPr>
        <w:spacing w:after="0" w:line="240" w:lineRule="auto"/>
        <w:jc w:val="both"/>
        <w:rPr>
          <w:rFonts w:cs="Times New Roman"/>
          <w:i/>
          <w:iCs/>
          <w:sz w:val="24"/>
          <w:szCs w:val="24"/>
          <w:lang w:val="en-US"/>
        </w:rPr>
      </w:pPr>
      <w:r>
        <w:rPr>
          <w:rFonts w:cs="Times New Roman"/>
          <w:i/>
          <w:iCs/>
          <w:sz w:val="24"/>
          <w:szCs w:val="24"/>
          <w:lang w:val="en-US"/>
        </w:rPr>
        <w:t>4.1 Data overview</w:t>
      </w:r>
    </w:p>
    <w:p w14:paraId="4ED166AC" w14:textId="77777777" w:rsidR="008E523D" w:rsidRDefault="008E523D" w:rsidP="00C11DEC">
      <w:pPr>
        <w:spacing w:after="0" w:line="240" w:lineRule="auto"/>
        <w:jc w:val="both"/>
        <w:rPr>
          <w:rFonts w:cs="Times New Roman"/>
          <w:i/>
          <w:iCs/>
          <w:sz w:val="24"/>
          <w:szCs w:val="24"/>
          <w:lang w:val="en-US"/>
        </w:rPr>
      </w:pPr>
    </w:p>
    <w:p w14:paraId="330F220D"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The dataset consists of 272 records collected from three devices (ID 1, 12, and 13) between 12 February 2025 and 12 April 2025. Each record includes timestamp, device ID, heart rate, SpO₂, temperature, battery voltage, battery percentage, and—where available—GPS latitude and longitude.</w:t>
      </w:r>
    </w:p>
    <w:p w14:paraId="669A0B5C" w14:textId="77777777" w:rsidR="00C11DEC" w:rsidRDefault="00C11DEC" w:rsidP="00C11DEC">
      <w:pPr>
        <w:spacing w:after="0" w:line="240" w:lineRule="auto"/>
        <w:jc w:val="both"/>
        <w:rPr>
          <w:rFonts w:cs="Times New Roman"/>
          <w:sz w:val="24"/>
          <w:szCs w:val="24"/>
          <w:lang w:val="en-US"/>
        </w:rPr>
      </w:pPr>
      <w:r>
        <w:rPr>
          <w:rFonts w:cs="Times New Roman"/>
          <w:sz w:val="24"/>
          <w:szCs w:val="24"/>
          <w:lang w:val="en-US"/>
        </w:rPr>
        <w:t>Out of 272 records:</w:t>
      </w:r>
    </w:p>
    <w:p w14:paraId="3EB2C2EE" w14:textId="77777777" w:rsidR="00C11DEC" w:rsidRDefault="00C11DEC" w:rsidP="00C11DEC">
      <w:pPr>
        <w:spacing w:after="0" w:line="240" w:lineRule="auto"/>
        <w:jc w:val="both"/>
        <w:rPr>
          <w:rFonts w:cs="Times New Roman"/>
          <w:sz w:val="24"/>
          <w:szCs w:val="24"/>
          <w:lang w:val="en-US"/>
        </w:rPr>
      </w:pPr>
      <w:r>
        <w:rPr>
          <w:rFonts w:cs="Times New Roman"/>
          <w:sz w:val="24"/>
          <w:szCs w:val="24"/>
          <w:lang w:val="en-US"/>
        </w:rPr>
        <w:t>•</w:t>
      </w:r>
      <w:r>
        <w:rPr>
          <w:rFonts w:cs="Times New Roman"/>
          <w:sz w:val="24"/>
          <w:szCs w:val="24"/>
          <w:lang w:val="en-US"/>
        </w:rPr>
        <w:tab/>
        <w:t>126 records contain valid GPS coordinates.</w:t>
      </w:r>
    </w:p>
    <w:p w14:paraId="6AECFDA0" w14:textId="77777777" w:rsidR="00C11DEC" w:rsidRDefault="00C11DEC" w:rsidP="00C11DEC">
      <w:pPr>
        <w:spacing w:after="0" w:line="240" w:lineRule="auto"/>
        <w:jc w:val="both"/>
        <w:rPr>
          <w:rFonts w:cs="Times New Roman"/>
          <w:sz w:val="24"/>
          <w:szCs w:val="24"/>
          <w:lang w:val="en-US"/>
        </w:rPr>
      </w:pPr>
      <w:r>
        <w:rPr>
          <w:rFonts w:cs="Times New Roman"/>
          <w:sz w:val="24"/>
          <w:szCs w:val="24"/>
          <w:lang w:val="en-US"/>
        </w:rPr>
        <w:t>•</w:t>
      </w:r>
      <w:r>
        <w:rPr>
          <w:rFonts w:cs="Times New Roman"/>
          <w:sz w:val="24"/>
          <w:szCs w:val="24"/>
          <w:lang w:val="en-US"/>
        </w:rPr>
        <w:tab/>
        <w:t>190 records contain SpO₂ readings.</w:t>
      </w:r>
    </w:p>
    <w:p w14:paraId="20CAC2D0" w14:textId="77777777" w:rsidR="00C11DEC" w:rsidRDefault="00C11DEC" w:rsidP="00C11DEC">
      <w:pPr>
        <w:spacing w:after="0" w:line="240" w:lineRule="auto"/>
        <w:jc w:val="both"/>
        <w:rPr>
          <w:rFonts w:cs="Times New Roman"/>
          <w:sz w:val="24"/>
          <w:szCs w:val="24"/>
          <w:lang w:val="en-US"/>
        </w:rPr>
      </w:pPr>
      <w:r>
        <w:rPr>
          <w:rFonts w:cs="Times New Roman"/>
          <w:sz w:val="24"/>
          <w:szCs w:val="24"/>
          <w:lang w:val="en-US"/>
        </w:rPr>
        <w:t>•</w:t>
      </w:r>
      <w:r>
        <w:rPr>
          <w:rFonts w:cs="Times New Roman"/>
          <w:sz w:val="24"/>
          <w:szCs w:val="24"/>
          <w:lang w:val="en-US"/>
        </w:rPr>
        <w:tab/>
        <w:t>199 records contain heart rate values.</w:t>
      </w:r>
    </w:p>
    <w:p w14:paraId="1DA05764" w14:textId="77777777" w:rsidR="00C11DEC" w:rsidRDefault="00C11DEC" w:rsidP="00C11DEC">
      <w:pPr>
        <w:spacing w:after="0" w:line="240" w:lineRule="auto"/>
        <w:ind w:firstLine="720"/>
        <w:jc w:val="both"/>
        <w:rPr>
          <w:rFonts w:cs="Times New Roman"/>
          <w:sz w:val="24"/>
          <w:szCs w:val="24"/>
          <w:lang w:val="en-US"/>
        </w:rPr>
      </w:pPr>
      <w:r>
        <w:rPr>
          <w:rFonts w:cs="Times New Roman"/>
          <w:sz w:val="24"/>
          <w:szCs w:val="24"/>
          <w:lang w:val="en-US"/>
        </w:rPr>
        <w:t>GPS data are available mainly for devices 12 and 13, making these collars the primary focus for movement analysis, while all three devices contribute to physiological analysis.</w:t>
      </w:r>
    </w:p>
    <w:p w14:paraId="2B456927" w14:textId="77777777" w:rsidR="00C11DEC" w:rsidRDefault="00C11DEC" w:rsidP="00C11DEC">
      <w:pPr>
        <w:spacing w:after="0" w:line="240" w:lineRule="auto"/>
        <w:jc w:val="both"/>
        <w:rPr>
          <w:rFonts w:cs="Times New Roman"/>
          <w:i/>
          <w:iCs/>
          <w:sz w:val="24"/>
          <w:szCs w:val="24"/>
          <w:lang w:val="en-US"/>
        </w:rPr>
      </w:pPr>
    </w:p>
    <w:p w14:paraId="0F793229" w14:textId="77777777" w:rsidR="008E523D" w:rsidRDefault="008E523D" w:rsidP="00C11DEC">
      <w:pPr>
        <w:spacing w:after="0" w:line="240" w:lineRule="auto"/>
        <w:jc w:val="both"/>
        <w:rPr>
          <w:rFonts w:cs="Times New Roman"/>
          <w:i/>
          <w:iCs/>
          <w:sz w:val="24"/>
          <w:szCs w:val="24"/>
          <w:lang w:val="en-US"/>
        </w:rPr>
      </w:pPr>
    </w:p>
    <w:p w14:paraId="2D282053" w14:textId="77777777" w:rsidR="008E523D" w:rsidRDefault="008E523D" w:rsidP="00C11DEC">
      <w:pPr>
        <w:spacing w:after="0" w:line="240" w:lineRule="auto"/>
        <w:jc w:val="both"/>
        <w:rPr>
          <w:rFonts w:cs="Times New Roman"/>
          <w:i/>
          <w:iCs/>
          <w:sz w:val="24"/>
          <w:szCs w:val="24"/>
          <w:lang w:val="en-US"/>
        </w:rPr>
      </w:pPr>
    </w:p>
    <w:p w14:paraId="2673BCCE" w14:textId="77777777" w:rsidR="008E523D" w:rsidRDefault="008E523D" w:rsidP="00C11DEC">
      <w:pPr>
        <w:spacing w:after="0" w:line="240" w:lineRule="auto"/>
        <w:jc w:val="both"/>
        <w:rPr>
          <w:rFonts w:cs="Times New Roman"/>
          <w:i/>
          <w:iCs/>
          <w:sz w:val="24"/>
          <w:szCs w:val="24"/>
          <w:lang w:val="en-US"/>
        </w:rPr>
      </w:pPr>
    </w:p>
    <w:p w14:paraId="20DFBE22" w14:textId="45297CEB" w:rsidR="00C11DEC" w:rsidRDefault="00C11DEC" w:rsidP="00C11DEC">
      <w:pPr>
        <w:spacing w:after="0" w:line="240" w:lineRule="auto"/>
        <w:jc w:val="both"/>
        <w:rPr>
          <w:rFonts w:cs="Times New Roman"/>
          <w:i/>
          <w:iCs/>
          <w:sz w:val="24"/>
          <w:szCs w:val="24"/>
          <w:lang w:val="en-US"/>
        </w:rPr>
      </w:pPr>
      <w:r>
        <w:rPr>
          <w:rFonts w:cs="Times New Roman"/>
          <w:i/>
          <w:iCs/>
          <w:sz w:val="24"/>
          <w:szCs w:val="24"/>
          <w:lang w:val="en-US"/>
        </w:rPr>
        <w:lastRenderedPageBreak/>
        <w:t xml:space="preserve">4.2 SpO₂ </w:t>
      </w:r>
      <w:r w:rsidR="008E523D">
        <w:rPr>
          <w:rFonts w:cs="Times New Roman"/>
          <w:i/>
          <w:iCs/>
          <w:sz w:val="24"/>
          <w:szCs w:val="24"/>
          <w:lang w:val="en-US"/>
        </w:rPr>
        <w:t>T</w:t>
      </w:r>
      <w:r>
        <w:rPr>
          <w:rFonts w:cs="Times New Roman"/>
          <w:i/>
          <w:iCs/>
          <w:sz w:val="24"/>
          <w:szCs w:val="24"/>
          <w:lang w:val="en-US"/>
        </w:rPr>
        <w:t xml:space="preserve">rends </w:t>
      </w:r>
      <w:r w:rsidR="008E523D">
        <w:rPr>
          <w:rFonts w:cs="Times New Roman"/>
          <w:i/>
          <w:iCs/>
          <w:sz w:val="24"/>
          <w:szCs w:val="24"/>
          <w:lang w:val="en-US"/>
        </w:rPr>
        <w:t>O</w:t>
      </w:r>
      <w:r>
        <w:rPr>
          <w:rFonts w:cs="Times New Roman"/>
          <w:i/>
          <w:iCs/>
          <w:sz w:val="24"/>
          <w:szCs w:val="24"/>
          <w:lang w:val="en-US"/>
        </w:rPr>
        <w:t xml:space="preserve">ver </w:t>
      </w:r>
      <w:r w:rsidR="008E523D">
        <w:rPr>
          <w:rFonts w:cs="Times New Roman"/>
          <w:i/>
          <w:iCs/>
          <w:sz w:val="24"/>
          <w:szCs w:val="24"/>
          <w:lang w:val="en-US"/>
        </w:rPr>
        <w:t>T</w:t>
      </w:r>
      <w:r>
        <w:rPr>
          <w:rFonts w:cs="Times New Roman"/>
          <w:i/>
          <w:iCs/>
          <w:sz w:val="24"/>
          <w:szCs w:val="24"/>
          <w:lang w:val="en-US"/>
        </w:rPr>
        <w:t>ime</w:t>
      </w:r>
    </w:p>
    <w:p w14:paraId="428DE456" w14:textId="77777777" w:rsidR="00C11DEC" w:rsidRDefault="00C11DEC" w:rsidP="00C11DEC">
      <w:pPr>
        <w:spacing w:after="0" w:line="240" w:lineRule="auto"/>
        <w:jc w:val="both"/>
        <w:rPr>
          <w:rFonts w:cs="Times New Roman"/>
          <w:sz w:val="24"/>
          <w:szCs w:val="24"/>
          <w:lang w:val="en-US"/>
        </w:rPr>
      </w:pPr>
    </w:p>
    <w:p w14:paraId="587D83BE" w14:textId="77777777" w:rsidR="00C11DEC" w:rsidRDefault="00C11DEC" w:rsidP="00C11DEC">
      <w:pPr>
        <w:spacing w:after="0" w:line="240" w:lineRule="auto"/>
        <w:jc w:val="both"/>
        <w:rPr>
          <w:rFonts w:cs="Times New Roman"/>
          <w:sz w:val="24"/>
          <w:szCs w:val="24"/>
          <w:lang w:val="en-US"/>
        </w:rPr>
      </w:pPr>
      <w:r>
        <w:rPr>
          <w:rFonts w:cs="Times New Roman"/>
          <w:sz w:val="24"/>
          <w:szCs w:val="24"/>
          <w:lang w:val="en-US"/>
        </w:rPr>
        <w:t>Figure 1 (SpO₂ over time by device) shows peripheral oxygen saturation for each collar across the monitoring period.</w:t>
      </w:r>
    </w:p>
    <w:p w14:paraId="1137E665" w14:textId="77777777" w:rsidR="008E523D" w:rsidRDefault="008E523D" w:rsidP="00C11DEC">
      <w:pPr>
        <w:spacing w:after="0" w:line="240" w:lineRule="auto"/>
        <w:jc w:val="both"/>
        <w:rPr>
          <w:rFonts w:cs="Times New Roman"/>
          <w:sz w:val="24"/>
          <w:szCs w:val="24"/>
          <w:lang w:val="en-US"/>
        </w:rPr>
      </w:pPr>
    </w:p>
    <w:p w14:paraId="7F3D56D2" w14:textId="6B4638CA" w:rsidR="00C11DEC" w:rsidRPr="00D6213F" w:rsidRDefault="00C11DEC" w:rsidP="00D6213F">
      <w:pPr>
        <w:spacing w:after="0" w:line="240" w:lineRule="auto"/>
        <w:jc w:val="center"/>
        <w:rPr>
          <w:rFonts w:cs="Times New Roman"/>
          <w:sz w:val="24"/>
          <w:szCs w:val="24"/>
          <w:lang w:val="en-US"/>
        </w:rPr>
      </w:pPr>
      <w:r>
        <w:rPr>
          <w:noProof/>
        </w:rPr>
        <w:drawing>
          <wp:inline distT="0" distB="0" distL="0" distR="0" wp14:anchorId="10721BBA" wp14:editId="049E6276">
            <wp:extent cx="4505325" cy="2688152"/>
            <wp:effectExtent l="19050" t="19050" r="9525" b="17145"/>
            <wp:docPr id="1892677150" name="Picture 1892677150" descr="C:\Users\andingnyuak.POLIKU\Downloads\output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677150" name="Picture 1892677150" descr="C:\Users\andingnyuak.POLIKU\Downloads\output (31).pn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536523" cy="2706766"/>
                    </a:xfrm>
                    <a:prstGeom prst="rect">
                      <a:avLst/>
                    </a:prstGeom>
                    <a:noFill/>
                    <a:ln>
                      <a:solidFill>
                        <a:schemeClr val="tx1"/>
                      </a:solidFill>
                    </a:ln>
                  </pic:spPr>
                </pic:pic>
              </a:graphicData>
            </a:graphic>
          </wp:inline>
        </w:drawing>
      </w:r>
    </w:p>
    <w:p w14:paraId="6F38B4EA" w14:textId="3399E293" w:rsidR="00C11DEC" w:rsidRPr="008E523D" w:rsidRDefault="00C11DEC" w:rsidP="00D6213F">
      <w:pPr>
        <w:spacing w:after="0" w:line="240" w:lineRule="auto"/>
        <w:jc w:val="center"/>
        <w:rPr>
          <w:rFonts w:cs="Times New Roman"/>
          <w:lang w:val="en-US"/>
        </w:rPr>
      </w:pPr>
      <w:r w:rsidRPr="008E523D">
        <w:rPr>
          <w:rFonts w:cs="Times New Roman"/>
          <w:b/>
          <w:bCs/>
          <w:lang w:val="en-US"/>
        </w:rPr>
        <w:t>Fig.</w:t>
      </w:r>
      <w:r w:rsidR="00D6213F">
        <w:rPr>
          <w:rFonts w:cs="Times New Roman"/>
          <w:b/>
          <w:bCs/>
          <w:lang w:val="en-US"/>
        </w:rPr>
        <w:t xml:space="preserve"> </w:t>
      </w:r>
      <w:r w:rsidRPr="008E523D">
        <w:rPr>
          <w:rFonts w:cs="Times New Roman"/>
          <w:b/>
          <w:bCs/>
          <w:lang w:val="en-US"/>
        </w:rPr>
        <w:t xml:space="preserve">1. </w:t>
      </w:r>
      <w:r w:rsidRPr="008E523D">
        <w:rPr>
          <w:rFonts w:cs="Times New Roman"/>
          <w:lang w:val="en-US"/>
        </w:rPr>
        <w:t>SpO₂ over time by device</w:t>
      </w:r>
    </w:p>
    <w:p w14:paraId="6D817429" w14:textId="77777777" w:rsidR="00C11DEC" w:rsidRDefault="00C11DEC" w:rsidP="00D6213F">
      <w:pPr>
        <w:spacing w:after="0" w:line="240" w:lineRule="auto"/>
        <w:jc w:val="both"/>
        <w:rPr>
          <w:rFonts w:cs="Times New Roman"/>
          <w:sz w:val="24"/>
          <w:szCs w:val="24"/>
          <w:lang w:val="en-US"/>
        </w:rPr>
      </w:pPr>
      <w:r>
        <w:rPr>
          <w:rFonts w:cs="Times New Roman"/>
          <w:sz w:val="24"/>
          <w:szCs w:val="24"/>
          <w:lang w:val="en-US"/>
        </w:rPr>
        <w:t>Key observations:</w:t>
      </w:r>
    </w:p>
    <w:p w14:paraId="1A522C2D" w14:textId="77777777" w:rsidR="00C11DEC" w:rsidRDefault="00C11DEC" w:rsidP="00C11DEC">
      <w:pPr>
        <w:spacing w:after="0" w:line="240" w:lineRule="auto"/>
        <w:jc w:val="both"/>
        <w:rPr>
          <w:rFonts w:cs="Times New Roman"/>
          <w:sz w:val="24"/>
          <w:szCs w:val="24"/>
          <w:lang w:val="en-US"/>
        </w:rPr>
      </w:pPr>
      <w:r>
        <w:rPr>
          <w:rFonts w:cs="Times New Roman"/>
          <w:sz w:val="24"/>
          <w:szCs w:val="24"/>
          <w:lang w:val="en-US"/>
        </w:rPr>
        <w:t>Device 1 recorded 17 SpO₂ values with a mean of about 97%, ranging from 95% to 99%.</w:t>
      </w:r>
    </w:p>
    <w:p w14:paraId="5D7587BF" w14:textId="77777777" w:rsidR="00C11DEC" w:rsidRDefault="00C11DEC" w:rsidP="00C11DEC">
      <w:pPr>
        <w:spacing w:after="0" w:line="240" w:lineRule="auto"/>
        <w:jc w:val="both"/>
        <w:rPr>
          <w:rFonts w:cs="Times New Roman"/>
          <w:sz w:val="24"/>
          <w:szCs w:val="24"/>
          <w:lang w:val="en-US"/>
        </w:rPr>
      </w:pPr>
      <w:r>
        <w:rPr>
          <w:rFonts w:cs="Times New Roman"/>
          <w:sz w:val="24"/>
          <w:szCs w:val="24"/>
          <w:lang w:val="en-US"/>
        </w:rPr>
        <w:t>Device 12 recorded 58 values with a mean around 95%, with most readings between 95% and 98%, and a few outliers down to 60%.</w:t>
      </w:r>
    </w:p>
    <w:p w14:paraId="00E59C95" w14:textId="77777777" w:rsidR="00C11DEC" w:rsidRDefault="00C11DEC" w:rsidP="00C11DEC">
      <w:pPr>
        <w:spacing w:after="0" w:line="240" w:lineRule="auto"/>
        <w:jc w:val="both"/>
        <w:rPr>
          <w:rFonts w:cs="Times New Roman"/>
          <w:sz w:val="24"/>
          <w:szCs w:val="24"/>
          <w:lang w:val="en-US"/>
        </w:rPr>
      </w:pPr>
      <w:r>
        <w:rPr>
          <w:rFonts w:cs="Times New Roman"/>
          <w:sz w:val="24"/>
          <w:szCs w:val="24"/>
          <w:lang w:val="en-US"/>
        </w:rPr>
        <w:t>Device 13 recorded 115 values, with an average close to 96%, again mostly in the 95–99% band, with occasional low outliers near 60%.</w:t>
      </w:r>
    </w:p>
    <w:p w14:paraId="03B4ACB7" w14:textId="77777777" w:rsidR="00C11DEC" w:rsidRDefault="00C11DEC" w:rsidP="00C11DEC">
      <w:pPr>
        <w:spacing w:after="0" w:line="240" w:lineRule="auto"/>
        <w:jc w:val="both"/>
        <w:rPr>
          <w:rFonts w:cs="Times New Roman"/>
          <w:sz w:val="24"/>
          <w:szCs w:val="24"/>
          <w:lang w:val="en-US"/>
        </w:rPr>
      </w:pPr>
    </w:p>
    <w:p w14:paraId="45529EE1"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 xml:space="preserve">For the majority of the dataset, SpO₂ values clustered between 95% and 99%, which aligns with physiological ranges reported for healthy small ruminants under non-stress conditions. Occasional isolated values near 60% were observed; however, these were not sustained over time and did not coincide with </w:t>
      </w:r>
      <w:proofErr w:type="spellStart"/>
      <w:r>
        <w:rPr>
          <w:rFonts w:cs="Times New Roman"/>
          <w:sz w:val="24"/>
          <w:szCs w:val="24"/>
          <w:lang w:val="en-US"/>
        </w:rPr>
        <w:t>behavioural</w:t>
      </w:r>
      <w:proofErr w:type="spellEnd"/>
      <w:r>
        <w:rPr>
          <w:rFonts w:cs="Times New Roman"/>
          <w:sz w:val="24"/>
          <w:szCs w:val="24"/>
          <w:lang w:val="en-US"/>
        </w:rPr>
        <w:t xml:space="preserve"> anomalies or repeated patterns. Such transient deviations are therefore more plausibly attributed to sensor contact variability or motion-induced artefacts rather than genuine hypoxic events. When interpreted against established physiological benchmarks, the SpO₂ data suggest that the monitored goats maintained stable respiratory function throughout the observation period.</w:t>
      </w:r>
    </w:p>
    <w:p w14:paraId="0DA5FE23" w14:textId="77777777" w:rsidR="00C11DEC" w:rsidRDefault="00C11DEC" w:rsidP="00C11DEC">
      <w:pPr>
        <w:spacing w:after="0" w:line="240" w:lineRule="auto"/>
        <w:jc w:val="both"/>
        <w:rPr>
          <w:rFonts w:cs="Times New Roman"/>
          <w:sz w:val="24"/>
          <w:szCs w:val="24"/>
          <w:lang w:val="en-US"/>
        </w:rPr>
      </w:pPr>
    </w:p>
    <w:p w14:paraId="34133F29" w14:textId="3F1F6CB3" w:rsidR="00C11DEC" w:rsidRDefault="00C11DEC" w:rsidP="00C11DEC">
      <w:pPr>
        <w:spacing w:after="0" w:line="240" w:lineRule="auto"/>
        <w:jc w:val="both"/>
        <w:rPr>
          <w:rFonts w:cs="Times New Roman"/>
          <w:i/>
          <w:iCs/>
          <w:sz w:val="24"/>
          <w:szCs w:val="24"/>
          <w:lang w:val="en-US"/>
        </w:rPr>
      </w:pPr>
      <w:r>
        <w:rPr>
          <w:rFonts w:cs="Times New Roman"/>
          <w:i/>
          <w:iCs/>
          <w:sz w:val="24"/>
          <w:szCs w:val="24"/>
          <w:lang w:val="en-US"/>
        </w:rPr>
        <w:t xml:space="preserve">4.3 Movement </w:t>
      </w:r>
      <w:r w:rsidR="00D6213F">
        <w:rPr>
          <w:rFonts w:cs="Times New Roman"/>
          <w:i/>
          <w:iCs/>
          <w:sz w:val="24"/>
          <w:szCs w:val="24"/>
          <w:lang w:val="en-US"/>
        </w:rPr>
        <w:t>D</w:t>
      </w:r>
      <w:r>
        <w:rPr>
          <w:rFonts w:cs="Times New Roman"/>
          <w:i/>
          <w:iCs/>
          <w:sz w:val="24"/>
          <w:szCs w:val="24"/>
          <w:lang w:val="en-US"/>
        </w:rPr>
        <w:t xml:space="preserve">istance and </w:t>
      </w:r>
      <w:r w:rsidR="00D6213F">
        <w:rPr>
          <w:rFonts w:cs="Times New Roman"/>
          <w:i/>
          <w:iCs/>
          <w:sz w:val="24"/>
          <w:szCs w:val="24"/>
          <w:lang w:val="en-US"/>
        </w:rPr>
        <w:t>A</w:t>
      </w:r>
      <w:r>
        <w:rPr>
          <w:rFonts w:cs="Times New Roman"/>
          <w:i/>
          <w:iCs/>
          <w:sz w:val="24"/>
          <w:szCs w:val="24"/>
          <w:lang w:val="en-US"/>
        </w:rPr>
        <w:t xml:space="preserve">ctivity </w:t>
      </w:r>
      <w:r w:rsidR="00D6213F">
        <w:rPr>
          <w:rFonts w:cs="Times New Roman"/>
          <w:i/>
          <w:iCs/>
          <w:sz w:val="24"/>
          <w:szCs w:val="24"/>
          <w:lang w:val="en-US"/>
        </w:rPr>
        <w:t>L</w:t>
      </w:r>
      <w:r>
        <w:rPr>
          <w:rFonts w:cs="Times New Roman"/>
          <w:i/>
          <w:iCs/>
          <w:sz w:val="24"/>
          <w:szCs w:val="24"/>
          <w:lang w:val="en-US"/>
        </w:rPr>
        <w:t>evels</w:t>
      </w:r>
    </w:p>
    <w:p w14:paraId="616AD572" w14:textId="77777777" w:rsidR="00C11DEC" w:rsidRDefault="00C11DEC" w:rsidP="00C11DEC">
      <w:pPr>
        <w:spacing w:after="0" w:line="240" w:lineRule="auto"/>
        <w:jc w:val="both"/>
        <w:rPr>
          <w:rFonts w:cs="Times New Roman"/>
          <w:sz w:val="24"/>
          <w:szCs w:val="24"/>
          <w:lang w:val="en-US"/>
        </w:rPr>
      </w:pPr>
    </w:p>
    <w:p w14:paraId="5A8B502D"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 xml:space="preserve">Figure 2 (Daily distance travelled by device) </w:t>
      </w:r>
      <w:proofErr w:type="spellStart"/>
      <w:r>
        <w:rPr>
          <w:rFonts w:cs="Times New Roman"/>
          <w:sz w:val="24"/>
          <w:szCs w:val="24"/>
          <w:lang w:val="en-US"/>
        </w:rPr>
        <w:t>summarises</w:t>
      </w:r>
      <w:proofErr w:type="spellEnd"/>
      <w:r>
        <w:rPr>
          <w:rFonts w:cs="Times New Roman"/>
          <w:sz w:val="24"/>
          <w:szCs w:val="24"/>
          <w:lang w:val="en-US"/>
        </w:rPr>
        <w:t xml:space="preserve"> the total distance estimated from consecutive GPS points using the Haversine formula. The analysis was performed per device and per day:</w:t>
      </w:r>
    </w:p>
    <w:p w14:paraId="2D8FBF6A" w14:textId="77777777" w:rsidR="00C11DEC" w:rsidRDefault="00C11DEC" w:rsidP="00C11DEC">
      <w:pPr>
        <w:spacing w:after="0" w:line="240" w:lineRule="auto"/>
        <w:jc w:val="both"/>
        <w:rPr>
          <w:rFonts w:cs="Times New Roman"/>
          <w:sz w:val="24"/>
          <w:szCs w:val="24"/>
          <w:lang w:val="en-US"/>
        </w:rPr>
      </w:pPr>
      <w:r>
        <w:rPr>
          <w:rFonts w:cs="Times New Roman"/>
          <w:sz w:val="24"/>
          <w:szCs w:val="24"/>
          <w:lang w:val="en-US"/>
        </w:rPr>
        <w:t>•</w:t>
      </w:r>
      <w:r>
        <w:rPr>
          <w:rFonts w:cs="Times New Roman"/>
          <w:sz w:val="24"/>
          <w:szCs w:val="24"/>
          <w:lang w:val="en-US"/>
        </w:rPr>
        <w:tab/>
        <w:t>Device 12</w:t>
      </w:r>
    </w:p>
    <w:p w14:paraId="7EAF2304" w14:textId="77777777" w:rsidR="00C11DEC" w:rsidRDefault="00C11DEC" w:rsidP="00C11DEC">
      <w:pPr>
        <w:spacing w:after="0" w:line="240" w:lineRule="auto"/>
        <w:jc w:val="both"/>
        <w:rPr>
          <w:rFonts w:cs="Times New Roman"/>
          <w:sz w:val="24"/>
          <w:szCs w:val="24"/>
          <w:lang w:val="en-US"/>
        </w:rPr>
      </w:pPr>
      <w:r>
        <w:rPr>
          <w:rFonts w:cs="Times New Roman"/>
          <w:sz w:val="24"/>
          <w:szCs w:val="24"/>
          <w:lang w:val="en-US"/>
        </w:rPr>
        <w:t>o</w:t>
      </w:r>
      <w:r>
        <w:rPr>
          <w:rFonts w:cs="Times New Roman"/>
          <w:sz w:val="24"/>
          <w:szCs w:val="24"/>
          <w:lang w:val="en-US"/>
        </w:rPr>
        <w:tab/>
        <w:t>12 February 2025: approximately 96 m of movement over 9 GPS records.</w:t>
      </w:r>
    </w:p>
    <w:p w14:paraId="1FDF44AB" w14:textId="77777777" w:rsidR="00C11DEC" w:rsidRDefault="00C11DEC" w:rsidP="00C11DEC">
      <w:pPr>
        <w:spacing w:after="0" w:line="240" w:lineRule="auto"/>
        <w:jc w:val="both"/>
        <w:rPr>
          <w:rFonts w:cs="Times New Roman"/>
          <w:sz w:val="24"/>
          <w:szCs w:val="24"/>
          <w:lang w:val="en-US"/>
        </w:rPr>
      </w:pPr>
      <w:r>
        <w:rPr>
          <w:rFonts w:cs="Times New Roman"/>
          <w:sz w:val="24"/>
          <w:szCs w:val="24"/>
          <w:lang w:val="en-US"/>
        </w:rPr>
        <w:t>o</w:t>
      </w:r>
      <w:r>
        <w:rPr>
          <w:rFonts w:cs="Times New Roman"/>
          <w:sz w:val="24"/>
          <w:szCs w:val="24"/>
          <w:lang w:val="en-US"/>
        </w:rPr>
        <w:tab/>
        <w:t>12 April 2025: approximately 50 m over 4 GPS records.</w:t>
      </w:r>
    </w:p>
    <w:p w14:paraId="535A2378" w14:textId="77777777" w:rsidR="00C11DEC" w:rsidRDefault="00C11DEC" w:rsidP="00C11DEC">
      <w:pPr>
        <w:spacing w:after="0" w:line="240" w:lineRule="auto"/>
        <w:jc w:val="both"/>
        <w:rPr>
          <w:rFonts w:cs="Times New Roman"/>
          <w:sz w:val="24"/>
          <w:szCs w:val="24"/>
          <w:lang w:val="en-US"/>
        </w:rPr>
      </w:pPr>
      <w:r>
        <w:rPr>
          <w:rFonts w:cs="Times New Roman"/>
          <w:sz w:val="24"/>
          <w:szCs w:val="24"/>
          <w:lang w:val="en-US"/>
        </w:rPr>
        <w:t>•</w:t>
      </w:r>
      <w:r>
        <w:rPr>
          <w:rFonts w:cs="Times New Roman"/>
          <w:sz w:val="24"/>
          <w:szCs w:val="24"/>
          <w:lang w:val="en-US"/>
        </w:rPr>
        <w:tab/>
        <w:t>Device 13</w:t>
      </w:r>
    </w:p>
    <w:p w14:paraId="440F9A25" w14:textId="77777777" w:rsidR="00C11DEC" w:rsidRDefault="00C11DEC" w:rsidP="00C11DEC">
      <w:pPr>
        <w:spacing w:after="0" w:line="240" w:lineRule="auto"/>
        <w:jc w:val="both"/>
        <w:rPr>
          <w:rFonts w:cs="Times New Roman"/>
          <w:sz w:val="24"/>
          <w:szCs w:val="24"/>
          <w:lang w:val="en-US"/>
        </w:rPr>
      </w:pPr>
      <w:r>
        <w:rPr>
          <w:rFonts w:cs="Times New Roman"/>
          <w:sz w:val="24"/>
          <w:szCs w:val="24"/>
          <w:lang w:val="en-US"/>
        </w:rPr>
        <w:t>o</w:t>
      </w:r>
      <w:r>
        <w:rPr>
          <w:rFonts w:cs="Times New Roman"/>
          <w:sz w:val="24"/>
          <w:szCs w:val="24"/>
          <w:lang w:val="en-US"/>
        </w:rPr>
        <w:tab/>
        <w:t>12 March 2025: about 486 m over 55 GPS records.</w:t>
      </w:r>
    </w:p>
    <w:p w14:paraId="25995855" w14:textId="77777777" w:rsidR="00C11DEC" w:rsidRDefault="00C11DEC" w:rsidP="00C11DEC">
      <w:pPr>
        <w:spacing w:after="0" w:line="240" w:lineRule="auto"/>
        <w:jc w:val="both"/>
        <w:rPr>
          <w:rFonts w:cs="Times New Roman"/>
          <w:sz w:val="24"/>
          <w:szCs w:val="24"/>
          <w:lang w:val="en-US"/>
        </w:rPr>
      </w:pPr>
      <w:r>
        <w:rPr>
          <w:rFonts w:cs="Times New Roman"/>
          <w:sz w:val="24"/>
          <w:szCs w:val="24"/>
          <w:lang w:val="en-US"/>
        </w:rPr>
        <w:t>o</w:t>
      </w:r>
      <w:r>
        <w:rPr>
          <w:rFonts w:cs="Times New Roman"/>
          <w:sz w:val="24"/>
          <w:szCs w:val="24"/>
          <w:lang w:val="en-US"/>
        </w:rPr>
        <w:tab/>
        <w:t>12 April 2025: about 518 m over 58 GPS records.</w:t>
      </w:r>
    </w:p>
    <w:p w14:paraId="071580E8" w14:textId="77777777" w:rsidR="008E523D" w:rsidRDefault="008E523D" w:rsidP="008E523D">
      <w:pPr>
        <w:spacing w:after="0" w:line="240" w:lineRule="auto"/>
        <w:jc w:val="both"/>
        <w:rPr>
          <w:rFonts w:cs="Times New Roman"/>
          <w:sz w:val="24"/>
          <w:szCs w:val="24"/>
          <w:lang w:val="en-US"/>
        </w:rPr>
      </w:pPr>
    </w:p>
    <w:p w14:paraId="06DE7505" w14:textId="1DACBE84"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 xml:space="preserve">Instantaneous speeds derived from successive GPS fixes are very low on average (&lt;0.1 km/h), with maximum values around 0.37 km/h for device 12 and about 1.08 km/h for device 13. The estimated daily movement distances and low average speeds observed in this study are consistent with grazing </w:t>
      </w:r>
      <w:proofErr w:type="spellStart"/>
      <w:r>
        <w:rPr>
          <w:rFonts w:cs="Times New Roman"/>
          <w:sz w:val="24"/>
          <w:szCs w:val="24"/>
          <w:lang w:val="en-US"/>
        </w:rPr>
        <w:t>behaviour</w:t>
      </w:r>
      <w:proofErr w:type="spellEnd"/>
      <w:r>
        <w:rPr>
          <w:rFonts w:cs="Times New Roman"/>
          <w:sz w:val="24"/>
          <w:szCs w:val="24"/>
          <w:lang w:val="en-US"/>
        </w:rPr>
        <w:t xml:space="preserve"> reported for goats in confined or semi-confined paddock systems, where animals typically alternate between short movement bouts and stationary feeding periods. The absence of long-distance displacement or sustained high-speed movement indicates that the animals remained within their intended grazing zones and were not exposed to significant disturbances during monitoring sessions.</w:t>
      </w:r>
    </w:p>
    <w:p w14:paraId="1F3C06E0" w14:textId="77777777" w:rsidR="00C11DEC" w:rsidRDefault="00C11DEC" w:rsidP="00C11DEC">
      <w:pPr>
        <w:spacing w:after="0" w:line="240" w:lineRule="auto"/>
        <w:jc w:val="both"/>
        <w:rPr>
          <w:rFonts w:cs="Times New Roman"/>
          <w:sz w:val="24"/>
          <w:szCs w:val="24"/>
          <w:lang w:val="en-US"/>
        </w:rPr>
      </w:pPr>
    </w:p>
    <w:p w14:paraId="2E6E4FA5" w14:textId="456DBC15" w:rsidR="00C11DEC" w:rsidRPr="00D6213F" w:rsidRDefault="00C11DEC" w:rsidP="00D6213F">
      <w:pPr>
        <w:spacing w:after="0" w:line="240" w:lineRule="auto"/>
        <w:jc w:val="center"/>
        <w:rPr>
          <w:rFonts w:cs="Times New Roman"/>
          <w:sz w:val="24"/>
          <w:szCs w:val="24"/>
          <w:lang w:val="en-US"/>
        </w:rPr>
      </w:pPr>
      <w:r>
        <w:rPr>
          <w:noProof/>
        </w:rPr>
        <w:drawing>
          <wp:inline distT="0" distB="0" distL="0" distR="0" wp14:anchorId="4B340752" wp14:editId="2609AAB2">
            <wp:extent cx="4476750" cy="2669209"/>
            <wp:effectExtent l="19050" t="19050" r="19050" b="17145"/>
            <wp:docPr id="528455224" name="Picture 1" descr="C:\Users\andingnyuak.POLIKU\Downloads\output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55224" name="Picture 1" descr="C:\Users\andingnyuak.POLIKU\Downloads\output (32).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503407" cy="2685103"/>
                    </a:xfrm>
                    <a:prstGeom prst="rect">
                      <a:avLst/>
                    </a:prstGeom>
                    <a:noFill/>
                    <a:ln>
                      <a:solidFill>
                        <a:schemeClr val="tx1"/>
                      </a:solidFill>
                    </a:ln>
                  </pic:spPr>
                </pic:pic>
              </a:graphicData>
            </a:graphic>
          </wp:inline>
        </w:drawing>
      </w:r>
    </w:p>
    <w:p w14:paraId="58F24B5A" w14:textId="6C92F5E1" w:rsidR="00C11DEC" w:rsidRPr="008E523D" w:rsidRDefault="00C11DEC" w:rsidP="00D6213F">
      <w:pPr>
        <w:spacing w:after="0" w:line="240" w:lineRule="auto"/>
        <w:jc w:val="center"/>
        <w:rPr>
          <w:rFonts w:cs="Times New Roman"/>
          <w:lang w:val="en-US"/>
        </w:rPr>
      </w:pPr>
      <w:r w:rsidRPr="008E523D">
        <w:rPr>
          <w:rFonts w:cs="Times New Roman"/>
          <w:b/>
          <w:bCs/>
          <w:lang w:val="en-US"/>
        </w:rPr>
        <w:t>Fig.</w:t>
      </w:r>
      <w:r w:rsidR="008E523D" w:rsidRPr="008E523D">
        <w:rPr>
          <w:rFonts w:cs="Times New Roman"/>
          <w:b/>
          <w:bCs/>
          <w:lang w:val="en-US"/>
        </w:rPr>
        <w:t xml:space="preserve"> </w:t>
      </w:r>
      <w:r w:rsidRPr="008E523D">
        <w:rPr>
          <w:rFonts w:cs="Times New Roman"/>
          <w:b/>
          <w:bCs/>
          <w:lang w:val="en-US"/>
        </w:rPr>
        <w:t>2</w:t>
      </w:r>
      <w:r w:rsidRPr="008E523D">
        <w:rPr>
          <w:rFonts w:cs="Times New Roman"/>
          <w:lang w:val="en-US"/>
        </w:rPr>
        <w:t>. Daily distance travelled by device</w:t>
      </w:r>
    </w:p>
    <w:p w14:paraId="62419070" w14:textId="77777777" w:rsidR="00C11DEC" w:rsidRDefault="00C11DEC" w:rsidP="00C11DEC">
      <w:pPr>
        <w:spacing w:after="0" w:line="240" w:lineRule="auto"/>
        <w:jc w:val="both"/>
        <w:rPr>
          <w:rFonts w:cs="Times New Roman"/>
          <w:i/>
          <w:iCs/>
          <w:sz w:val="24"/>
          <w:szCs w:val="24"/>
          <w:lang w:val="en-US"/>
        </w:rPr>
      </w:pPr>
    </w:p>
    <w:p w14:paraId="084F033D" w14:textId="616483C4" w:rsidR="00C11DEC" w:rsidRDefault="00C11DEC" w:rsidP="00C11DEC">
      <w:pPr>
        <w:spacing w:after="0" w:line="240" w:lineRule="auto"/>
        <w:jc w:val="both"/>
        <w:rPr>
          <w:rFonts w:cs="Times New Roman"/>
          <w:i/>
          <w:iCs/>
          <w:sz w:val="24"/>
          <w:szCs w:val="24"/>
          <w:lang w:val="en-US"/>
        </w:rPr>
      </w:pPr>
      <w:r>
        <w:rPr>
          <w:rFonts w:cs="Times New Roman"/>
          <w:i/>
          <w:iCs/>
          <w:sz w:val="24"/>
          <w:szCs w:val="24"/>
          <w:lang w:val="en-US"/>
        </w:rPr>
        <w:t xml:space="preserve">4.4 Spatial </w:t>
      </w:r>
      <w:r w:rsidR="008E523D">
        <w:rPr>
          <w:rFonts w:cs="Times New Roman"/>
          <w:i/>
          <w:iCs/>
          <w:sz w:val="24"/>
          <w:szCs w:val="24"/>
          <w:lang w:val="en-US"/>
        </w:rPr>
        <w:t>D</w:t>
      </w:r>
      <w:r>
        <w:rPr>
          <w:rFonts w:cs="Times New Roman"/>
          <w:i/>
          <w:iCs/>
          <w:sz w:val="24"/>
          <w:szCs w:val="24"/>
          <w:lang w:val="en-US"/>
        </w:rPr>
        <w:t xml:space="preserve">istribution of GPS </w:t>
      </w:r>
      <w:r w:rsidR="008E523D">
        <w:rPr>
          <w:rFonts w:cs="Times New Roman"/>
          <w:i/>
          <w:iCs/>
          <w:sz w:val="24"/>
          <w:szCs w:val="24"/>
          <w:lang w:val="en-US"/>
        </w:rPr>
        <w:t>P</w:t>
      </w:r>
      <w:r>
        <w:rPr>
          <w:rFonts w:cs="Times New Roman"/>
          <w:i/>
          <w:iCs/>
          <w:sz w:val="24"/>
          <w:szCs w:val="24"/>
          <w:lang w:val="en-US"/>
        </w:rPr>
        <w:t>oints</w:t>
      </w:r>
    </w:p>
    <w:p w14:paraId="5A3BF9E0" w14:textId="77777777" w:rsidR="00C11DEC" w:rsidRDefault="00C11DEC" w:rsidP="00C11DEC">
      <w:pPr>
        <w:spacing w:after="0" w:line="240" w:lineRule="auto"/>
        <w:jc w:val="both"/>
        <w:rPr>
          <w:rFonts w:cs="Times New Roman"/>
          <w:sz w:val="24"/>
          <w:szCs w:val="24"/>
          <w:lang w:val="en-US"/>
        </w:rPr>
      </w:pPr>
    </w:p>
    <w:p w14:paraId="49EDE17D"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Figure 3 (Spatial distribution of GPS points by device) plots all valid GPS locations for devices 12 and 13. The points form a compact cluster rather than widely dispersed tracks.</w:t>
      </w:r>
    </w:p>
    <w:p w14:paraId="45F04D74" w14:textId="77777777" w:rsidR="00C11DEC" w:rsidRDefault="00C11DEC" w:rsidP="00C11DEC">
      <w:pPr>
        <w:spacing w:after="0" w:line="240" w:lineRule="auto"/>
        <w:jc w:val="both"/>
        <w:rPr>
          <w:rFonts w:cs="Times New Roman"/>
          <w:sz w:val="24"/>
          <w:szCs w:val="24"/>
          <w:lang w:val="en-US"/>
        </w:rPr>
      </w:pPr>
      <w:r>
        <w:rPr>
          <w:rFonts w:cs="Times New Roman"/>
          <w:sz w:val="24"/>
          <w:szCs w:val="24"/>
          <w:lang w:val="en-US"/>
        </w:rPr>
        <w:t>•</w:t>
      </w:r>
      <w:r>
        <w:rPr>
          <w:rFonts w:cs="Times New Roman"/>
          <w:sz w:val="24"/>
          <w:szCs w:val="24"/>
          <w:lang w:val="en-US"/>
        </w:rPr>
        <w:tab/>
        <w:t>Device 13 has the highest density of points, forming a central cloud of locations with small variation in latitude and longitude.</w:t>
      </w:r>
    </w:p>
    <w:p w14:paraId="2ED83B33" w14:textId="77777777" w:rsidR="00C11DEC" w:rsidRDefault="00C11DEC" w:rsidP="00C11DEC">
      <w:pPr>
        <w:spacing w:after="0" w:line="240" w:lineRule="auto"/>
        <w:jc w:val="both"/>
        <w:rPr>
          <w:rFonts w:cs="Times New Roman"/>
          <w:sz w:val="24"/>
          <w:szCs w:val="24"/>
          <w:lang w:val="en-US"/>
        </w:rPr>
      </w:pPr>
      <w:r>
        <w:rPr>
          <w:rFonts w:cs="Times New Roman"/>
          <w:sz w:val="24"/>
          <w:szCs w:val="24"/>
          <w:lang w:val="en-US"/>
        </w:rPr>
        <w:t>•</w:t>
      </w:r>
      <w:r>
        <w:rPr>
          <w:rFonts w:cs="Times New Roman"/>
          <w:sz w:val="24"/>
          <w:szCs w:val="24"/>
          <w:lang w:val="en-US"/>
        </w:rPr>
        <w:tab/>
        <w:t>Device 12 shows fewer points but occupies roughly the same spatial envelope.</w:t>
      </w:r>
    </w:p>
    <w:p w14:paraId="3863E81F" w14:textId="77777777" w:rsidR="00C11DEC" w:rsidRDefault="00C11DEC" w:rsidP="00C11DEC">
      <w:pPr>
        <w:spacing w:after="0" w:line="240" w:lineRule="auto"/>
        <w:jc w:val="both"/>
        <w:rPr>
          <w:rFonts w:cs="Times New Roman"/>
          <w:sz w:val="24"/>
          <w:szCs w:val="24"/>
          <w:lang w:val="en-US"/>
        </w:rPr>
      </w:pPr>
    </w:p>
    <w:p w14:paraId="2A695D55" w14:textId="1A637580" w:rsidR="00C11DEC" w:rsidRDefault="00C11DEC" w:rsidP="008E523D">
      <w:pPr>
        <w:spacing w:after="0" w:line="240" w:lineRule="auto"/>
        <w:jc w:val="center"/>
        <w:rPr>
          <w:rFonts w:cs="Times New Roman"/>
          <w:sz w:val="24"/>
          <w:szCs w:val="24"/>
          <w:lang w:val="en-US"/>
        </w:rPr>
      </w:pPr>
      <w:r>
        <w:rPr>
          <w:rFonts w:cs="Times New Roman"/>
          <w:noProof/>
          <w:sz w:val="24"/>
          <w:szCs w:val="24"/>
          <w:lang w:val="en-US"/>
        </w:rPr>
        <w:lastRenderedPageBreak/>
        <w:drawing>
          <wp:inline distT="0" distB="0" distL="0" distR="0" wp14:anchorId="5BE63EFC" wp14:editId="5B3A2163">
            <wp:extent cx="4600575" cy="2749949"/>
            <wp:effectExtent l="0" t="0" r="0" b="0"/>
            <wp:docPr id="490662219" name="Picture 1" descr="A graph of gps poi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62219" name="Picture 1" descr="A graph of gps points&#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613745" cy="2757821"/>
                    </a:xfrm>
                    <a:prstGeom prst="rect">
                      <a:avLst/>
                    </a:prstGeom>
                    <a:noFill/>
                  </pic:spPr>
                </pic:pic>
              </a:graphicData>
            </a:graphic>
          </wp:inline>
        </w:drawing>
      </w:r>
    </w:p>
    <w:p w14:paraId="272E6052" w14:textId="1B92E00D" w:rsidR="00C11DEC" w:rsidRPr="008E523D" w:rsidRDefault="00C11DEC" w:rsidP="008E523D">
      <w:pPr>
        <w:spacing w:after="0" w:line="240" w:lineRule="auto"/>
        <w:jc w:val="center"/>
        <w:rPr>
          <w:rFonts w:cs="Times New Roman"/>
          <w:lang w:val="en-US"/>
        </w:rPr>
      </w:pPr>
      <w:r w:rsidRPr="008E523D">
        <w:rPr>
          <w:rFonts w:cs="Times New Roman"/>
          <w:b/>
          <w:bCs/>
          <w:lang w:val="en-US"/>
        </w:rPr>
        <w:t>Fig.</w:t>
      </w:r>
      <w:r w:rsidR="008E523D" w:rsidRPr="008E523D">
        <w:rPr>
          <w:rFonts w:cs="Times New Roman"/>
          <w:b/>
          <w:bCs/>
          <w:lang w:val="en-US"/>
        </w:rPr>
        <w:t xml:space="preserve"> </w:t>
      </w:r>
      <w:r w:rsidRPr="008E523D">
        <w:rPr>
          <w:rFonts w:cs="Times New Roman"/>
          <w:b/>
          <w:bCs/>
          <w:lang w:val="en-US"/>
        </w:rPr>
        <w:t>3.</w:t>
      </w:r>
      <w:r w:rsidRPr="008E523D">
        <w:rPr>
          <w:rFonts w:cs="Times New Roman"/>
          <w:lang w:val="en-US"/>
        </w:rPr>
        <w:t xml:space="preserve"> Spatial distribution of GPS points by device</w:t>
      </w:r>
    </w:p>
    <w:p w14:paraId="3931E67B" w14:textId="77777777" w:rsidR="00C11DEC" w:rsidRDefault="00C11DEC" w:rsidP="008E523D">
      <w:pPr>
        <w:spacing w:after="0" w:line="240" w:lineRule="auto"/>
        <w:ind w:firstLine="357"/>
        <w:jc w:val="center"/>
        <w:rPr>
          <w:rFonts w:cs="Times New Roman"/>
          <w:sz w:val="24"/>
          <w:szCs w:val="24"/>
          <w:lang w:val="en-US"/>
        </w:rPr>
      </w:pPr>
    </w:p>
    <w:p w14:paraId="4A63DB78"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The tight clustering indicates that the animals grazed within a limited paddock area rather than roaming long distances. There is no evidence of abrupt jumps or coordinates far outside the main cluster, suggesting the absence of escape events or major GPS errors during the recorded sessions. This supports the geofencing interpretation that the goats stayed within their intended grazing boundary during data collection.</w:t>
      </w:r>
    </w:p>
    <w:p w14:paraId="0DBA36DF" w14:textId="77777777" w:rsidR="00C11DEC" w:rsidRDefault="00C11DEC" w:rsidP="00C11DEC">
      <w:pPr>
        <w:spacing w:after="0" w:line="240" w:lineRule="auto"/>
        <w:jc w:val="both"/>
        <w:rPr>
          <w:rFonts w:cs="Times New Roman"/>
          <w:sz w:val="24"/>
          <w:szCs w:val="24"/>
          <w:lang w:val="en-US"/>
        </w:rPr>
      </w:pPr>
    </w:p>
    <w:p w14:paraId="3BD7C9AD" w14:textId="77777777" w:rsidR="00C11DEC" w:rsidRDefault="00C11DEC" w:rsidP="00C11DEC">
      <w:pPr>
        <w:spacing w:after="0" w:line="240" w:lineRule="auto"/>
        <w:jc w:val="both"/>
        <w:rPr>
          <w:rFonts w:cs="Times New Roman"/>
          <w:b/>
          <w:bCs/>
          <w:sz w:val="24"/>
          <w:szCs w:val="24"/>
          <w:lang w:val="en-US"/>
        </w:rPr>
      </w:pPr>
      <w:r>
        <w:rPr>
          <w:rFonts w:cs="Times New Roman"/>
          <w:b/>
          <w:bCs/>
          <w:sz w:val="24"/>
          <w:szCs w:val="24"/>
          <w:lang w:val="en-US"/>
        </w:rPr>
        <w:t>5. Discussion</w:t>
      </w:r>
    </w:p>
    <w:p w14:paraId="6060C252" w14:textId="77777777" w:rsidR="00C11DEC" w:rsidRDefault="00C11DEC" w:rsidP="00C11DEC">
      <w:pPr>
        <w:spacing w:after="0" w:line="240" w:lineRule="auto"/>
        <w:ind w:firstLine="720"/>
        <w:jc w:val="both"/>
        <w:rPr>
          <w:rFonts w:cs="Times New Roman"/>
          <w:sz w:val="24"/>
          <w:szCs w:val="24"/>
          <w:lang w:val="en-US"/>
        </w:rPr>
      </w:pPr>
    </w:p>
    <w:p w14:paraId="7B0BA0C6"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 xml:space="preserve">The combined GPS and SpO₂ analysis </w:t>
      </w:r>
      <w:proofErr w:type="gramStart"/>
      <w:r>
        <w:rPr>
          <w:rFonts w:cs="Times New Roman"/>
          <w:sz w:val="24"/>
          <w:szCs w:val="24"/>
          <w:lang w:val="en-US"/>
        </w:rPr>
        <w:t>provides</w:t>
      </w:r>
      <w:proofErr w:type="gramEnd"/>
      <w:r>
        <w:rPr>
          <w:rFonts w:cs="Times New Roman"/>
          <w:sz w:val="24"/>
          <w:szCs w:val="24"/>
          <w:lang w:val="en-US"/>
        </w:rPr>
        <w:t xml:space="preserve"> insight into both </w:t>
      </w:r>
      <w:proofErr w:type="spellStart"/>
      <w:r>
        <w:rPr>
          <w:rFonts w:cs="Times New Roman"/>
          <w:sz w:val="24"/>
          <w:szCs w:val="24"/>
          <w:lang w:val="en-US"/>
        </w:rPr>
        <w:t>behavioural</w:t>
      </w:r>
      <w:proofErr w:type="spellEnd"/>
      <w:r>
        <w:rPr>
          <w:rFonts w:cs="Times New Roman"/>
          <w:sz w:val="24"/>
          <w:szCs w:val="24"/>
          <w:lang w:val="en-US"/>
        </w:rPr>
        <w:t xml:space="preserve"> and physiological aspects of the monitored goats while simultaneously demonstrating the performance of the prototype system.</w:t>
      </w:r>
    </w:p>
    <w:p w14:paraId="5CFF8CB1"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 xml:space="preserve">First, the movement results indicate that the goats exhibited typical grazing </w:t>
      </w:r>
      <w:proofErr w:type="spellStart"/>
      <w:r>
        <w:rPr>
          <w:rFonts w:cs="Times New Roman"/>
          <w:sz w:val="24"/>
          <w:szCs w:val="24"/>
          <w:lang w:val="en-US"/>
        </w:rPr>
        <w:t>behaviour</w:t>
      </w:r>
      <w:proofErr w:type="spellEnd"/>
      <w:r>
        <w:rPr>
          <w:rFonts w:cs="Times New Roman"/>
          <w:sz w:val="24"/>
          <w:szCs w:val="24"/>
          <w:lang w:val="en-US"/>
        </w:rPr>
        <w:t xml:space="preserve">: low daily displacement (hundreds of </w:t>
      </w:r>
      <w:proofErr w:type="spellStart"/>
      <w:r>
        <w:rPr>
          <w:rFonts w:cs="Times New Roman"/>
          <w:sz w:val="24"/>
          <w:szCs w:val="24"/>
          <w:lang w:val="en-US"/>
        </w:rPr>
        <w:t>metres</w:t>
      </w:r>
      <w:proofErr w:type="spellEnd"/>
      <w:r>
        <w:rPr>
          <w:rFonts w:cs="Times New Roman"/>
          <w:sz w:val="24"/>
          <w:szCs w:val="24"/>
          <w:lang w:val="en-US"/>
        </w:rPr>
        <w:t xml:space="preserve"> at most within a session), slow average speeds, and movement confined to a relatively small spatial area. This is consistent with free-grazing in a fenced or bounded pasture and suggests that the animals did not experience major disturbances or escape attempts during the monitoring period.</w:t>
      </w:r>
    </w:p>
    <w:p w14:paraId="743F1BA2"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Second, SpO₂ trends remained stable around 95–99% for all three devices, with only sporadic low outliers. In the absence of sustained desaturation episodes or clear temporal clustering of low values, these outliers are more plausibly explained by sensor contact issues—such as collar movement, dirt, or transient loss of optical signal—than by true respiratory impairment. Taken together, the data suggest that the animals were not under significant physiological stress during the field trials.</w:t>
      </w:r>
    </w:p>
    <w:p w14:paraId="0214C376"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From a system perspective, the presence of continuous GPS tracks and regular SpO₂ readings across multiple days indicates that the prototype was able to acquire, timestamp, and transmit both geolocation and physiological data reliably. The fact that movement patterns and health indicators are coherent and biologically plausible further supports the integrity of the sensing and communication pipeline. The low average speeds and short total distances also reinforce that the temporal sampling and power-saving strategy are adequate for grazing livestock, where rapid, continuous high-speed motion is rare.</w:t>
      </w:r>
    </w:p>
    <w:p w14:paraId="719B2961" w14:textId="77777777" w:rsidR="00C11DEC" w:rsidRDefault="00C11DEC" w:rsidP="00C11DEC">
      <w:pPr>
        <w:spacing w:after="0" w:line="240" w:lineRule="auto"/>
        <w:jc w:val="both"/>
        <w:rPr>
          <w:rFonts w:cs="Times New Roman"/>
          <w:sz w:val="24"/>
          <w:szCs w:val="24"/>
          <w:lang w:val="en-US"/>
        </w:rPr>
      </w:pPr>
    </w:p>
    <w:p w14:paraId="688F7230"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lastRenderedPageBreak/>
        <w:t xml:space="preserve">However, two limitations should be acknowledged. First, the number of monitored animals and days is still modest; larger-scale deployments will be needed to fully </w:t>
      </w:r>
      <w:proofErr w:type="spellStart"/>
      <w:r>
        <w:rPr>
          <w:rFonts w:cs="Times New Roman"/>
          <w:sz w:val="24"/>
          <w:szCs w:val="24"/>
          <w:lang w:val="en-US"/>
        </w:rPr>
        <w:t>characterise</w:t>
      </w:r>
      <w:proofErr w:type="spellEnd"/>
      <w:r>
        <w:rPr>
          <w:rFonts w:cs="Times New Roman"/>
          <w:sz w:val="24"/>
          <w:szCs w:val="24"/>
          <w:lang w:val="en-US"/>
        </w:rPr>
        <w:t xml:space="preserve"> </w:t>
      </w:r>
      <w:proofErr w:type="spellStart"/>
      <w:r>
        <w:rPr>
          <w:rFonts w:cs="Times New Roman"/>
          <w:sz w:val="24"/>
          <w:szCs w:val="24"/>
          <w:lang w:val="en-US"/>
        </w:rPr>
        <w:t>behaviour</w:t>
      </w:r>
      <w:proofErr w:type="spellEnd"/>
      <w:r>
        <w:rPr>
          <w:rFonts w:cs="Times New Roman"/>
          <w:sz w:val="24"/>
          <w:szCs w:val="24"/>
          <w:lang w:val="en-US"/>
        </w:rPr>
        <w:t xml:space="preserve"> across seasons, ages, and management regimes. Second, the occurrence of low SpO₂ outliers highlights the need for improved sensor mounting or signal-quality checks to automatically flag and discard artefactual readings. It is important to note that the findings are derived from a single farm deployment involving a limited number of animals and observation sessions. Although this setting provides valuable realism, it does not capture the variability present across different farm layouts, grazing regimes, animal breeds, or climatic conditions. Consequently, claims regarding suitability for rural livestock systems should be viewed as indicative rather than conclusive. Multi-site deployments and larger herds will be necessary to assess scalability, robustness, and </w:t>
      </w:r>
      <w:proofErr w:type="spellStart"/>
      <w:r>
        <w:rPr>
          <w:rFonts w:cs="Times New Roman"/>
          <w:sz w:val="24"/>
          <w:szCs w:val="24"/>
          <w:lang w:val="en-US"/>
        </w:rPr>
        <w:t>generalisability</w:t>
      </w:r>
      <w:proofErr w:type="spellEnd"/>
      <w:r>
        <w:rPr>
          <w:rFonts w:cs="Times New Roman"/>
          <w:sz w:val="24"/>
          <w:szCs w:val="24"/>
          <w:lang w:val="en-US"/>
        </w:rPr>
        <w:t>.</w:t>
      </w:r>
    </w:p>
    <w:p w14:paraId="7B7DD76C"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 xml:space="preserve">Despite these constraints, the results support the conclusion that the prototype provides a practical foundation for real-time, IoT-based livestock monitoring. The system successfully links spatial </w:t>
      </w:r>
      <w:proofErr w:type="spellStart"/>
      <w:r>
        <w:rPr>
          <w:rFonts w:cs="Times New Roman"/>
          <w:sz w:val="24"/>
          <w:szCs w:val="24"/>
          <w:lang w:val="en-US"/>
        </w:rPr>
        <w:t>behaviour</w:t>
      </w:r>
      <w:proofErr w:type="spellEnd"/>
      <w:r>
        <w:rPr>
          <w:rFonts w:cs="Times New Roman"/>
          <w:sz w:val="24"/>
          <w:szCs w:val="24"/>
          <w:lang w:val="en-US"/>
        </w:rPr>
        <w:t xml:space="preserve"> and physiological status, demonstrating its potential for early detection of abnormal patterns (e.g., reduced movement, sustained desaturation, or boundary violations) in future, longer-term studies.</w:t>
      </w:r>
    </w:p>
    <w:p w14:paraId="58F9F0A8" w14:textId="77777777" w:rsidR="008E523D" w:rsidRDefault="008E523D" w:rsidP="008E523D">
      <w:pPr>
        <w:spacing w:after="0" w:line="240" w:lineRule="auto"/>
        <w:ind w:firstLine="357"/>
        <w:jc w:val="both"/>
        <w:rPr>
          <w:rFonts w:cs="Times New Roman"/>
          <w:sz w:val="24"/>
          <w:szCs w:val="24"/>
          <w:lang w:val="en-US"/>
        </w:rPr>
      </w:pPr>
    </w:p>
    <w:p w14:paraId="25BE5262" w14:textId="77777777" w:rsidR="00C11DEC" w:rsidRDefault="00C11DEC" w:rsidP="00C11DEC">
      <w:pPr>
        <w:spacing w:after="0" w:line="240" w:lineRule="auto"/>
        <w:jc w:val="both"/>
        <w:rPr>
          <w:rFonts w:cs="Times New Roman"/>
          <w:b/>
          <w:bCs/>
          <w:sz w:val="24"/>
          <w:szCs w:val="24"/>
          <w:lang w:val="en-US"/>
        </w:rPr>
      </w:pPr>
      <w:r>
        <w:rPr>
          <w:rFonts w:cs="Times New Roman"/>
          <w:b/>
          <w:bCs/>
          <w:sz w:val="24"/>
          <w:szCs w:val="24"/>
          <w:lang w:val="en-US"/>
        </w:rPr>
        <w:t>6. Conclusion</w:t>
      </w:r>
    </w:p>
    <w:p w14:paraId="116B2EBB" w14:textId="77777777" w:rsidR="00C11DEC" w:rsidRDefault="00C11DEC" w:rsidP="00C11DEC">
      <w:pPr>
        <w:spacing w:after="0" w:line="240" w:lineRule="auto"/>
        <w:ind w:firstLine="720"/>
        <w:jc w:val="both"/>
        <w:rPr>
          <w:rFonts w:cs="Times New Roman"/>
          <w:sz w:val="24"/>
          <w:szCs w:val="24"/>
          <w:lang w:val="en-US"/>
        </w:rPr>
      </w:pPr>
    </w:p>
    <w:p w14:paraId="57EC6717"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 xml:space="preserve">The findings from this study demonstrate that the IoT-based livestock monitoring prototype effectively captures and transmits both geolocation and physiological data in real time under field conditions. The GPS analysis showed that the monitored goats displayed typical grazing </w:t>
      </w:r>
      <w:proofErr w:type="spellStart"/>
      <w:r>
        <w:rPr>
          <w:rFonts w:cs="Times New Roman"/>
          <w:sz w:val="24"/>
          <w:szCs w:val="24"/>
          <w:lang w:val="en-US"/>
        </w:rPr>
        <w:t>behaviour</w:t>
      </w:r>
      <w:proofErr w:type="spellEnd"/>
      <w:r>
        <w:rPr>
          <w:rFonts w:cs="Times New Roman"/>
          <w:sz w:val="24"/>
          <w:szCs w:val="24"/>
          <w:lang w:val="en-US"/>
        </w:rPr>
        <w:t xml:space="preserve">, with movement confined to a limited area and </w:t>
      </w:r>
      <w:proofErr w:type="spellStart"/>
      <w:r>
        <w:rPr>
          <w:rFonts w:cs="Times New Roman"/>
          <w:sz w:val="24"/>
          <w:szCs w:val="24"/>
          <w:lang w:val="en-US"/>
        </w:rPr>
        <w:t>characterised</w:t>
      </w:r>
      <w:proofErr w:type="spellEnd"/>
      <w:r>
        <w:rPr>
          <w:rFonts w:cs="Times New Roman"/>
          <w:sz w:val="24"/>
          <w:szCs w:val="24"/>
          <w:lang w:val="en-US"/>
        </w:rPr>
        <w:t xml:space="preserve"> by low-speed activity, indicating normal and undisturbed patterns. Correspondingly, SpO₂ values remained consistently within healthy physiological ranges, suggesting that the animals experienced no respiratory stress throughout the monitoring period.</w:t>
      </w:r>
    </w:p>
    <w:p w14:paraId="4887A174"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 xml:space="preserve">While the prototype shows promising performance under the tested conditions, its contribution should be interpreted within the scope of a pilot-scale deployment. The current evaluation demonstrates technical feasibility rather than definitive operational readiness for large-scale precision agriculture. Factors such as farm size, terrain variability, herd density, and long-term operational demands were beyond the scope of this study but are essential considerations for broader rural deployment. </w:t>
      </w:r>
    </w:p>
    <w:p w14:paraId="23112077" w14:textId="77777777" w:rsidR="00C11DEC" w:rsidRDefault="00C11DEC" w:rsidP="008E523D">
      <w:pPr>
        <w:spacing w:after="0" w:line="240" w:lineRule="auto"/>
        <w:ind w:firstLine="357"/>
        <w:jc w:val="both"/>
        <w:rPr>
          <w:rFonts w:cs="Times New Roman"/>
          <w:sz w:val="24"/>
          <w:szCs w:val="24"/>
          <w:lang w:val="en-US"/>
        </w:rPr>
      </w:pPr>
      <w:r>
        <w:rPr>
          <w:rFonts w:cs="Times New Roman"/>
          <w:sz w:val="24"/>
          <w:szCs w:val="24"/>
          <w:lang w:val="en-US"/>
        </w:rPr>
        <w:t>As a next step, future work will focus on extended multi-day and multi-site trials to evaluate long-term durability, battery longevity, and animal adaptation to continuous wear. Additional physiological sensors, such as heart rate and body temperature, will be integrated to enable more comprehensive health assessment. Comparative studies against manual veterinary observations and established monitoring methods are also planned to strengthen validation. Finally, a cost–benefit analysis and stakeholder feedback will be conducted to assess practical adoption potential within smallholder and rural livestock systems.</w:t>
      </w:r>
    </w:p>
    <w:p w14:paraId="0BFCE85C" w14:textId="77777777" w:rsidR="00C11DEC" w:rsidRDefault="00C11DEC" w:rsidP="00C11DEC">
      <w:pPr>
        <w:spacing w:after="0" w:line="240" w:lineRule="auto"/>
        <w:jc w:val="both"/>
        <w:rPr>
          <w:rFonts w:cs="Times New Roman"/>
          <w:b/>
          <w:bCs/>
          <w:sz w:val="24"/>
          <w:szCs w:val="24"/>
          <w:lang w:val="en-US"/>
        </w:rPr>
      </w:pPr>
    </w:p>
    <w:p w14:paraId="006ABD8F" w14:textId="77777777" w:rsidR="00C11DEC" w:rsidRDefault="00C11DEC" w:rsidP="00C11DEC">
      <w:pPr>
        <w:spacing w:after="0" w:line="240" w:lineRule="auto"/>
        <w:jc w:val="both"/>
        <w:rPr>
          <w:rFonts w:cs="Times New Roman"/>
          <w:b/>
          <w:bCs/>
          <w:sz w:val="24"/>
          <w:szCs w:val="24"/>
          <w:lang w:val="en-US"/>
        </w:rPr>
      </w:pPr>
      <w:r>
        <w:rPr>
          <w:rFonts w:cs="Times New Roman"/>
          <w:b/>
          <w:bCs/>
          <w:sz w:val="24"/>
          <w:szCs w:val="24"/>
          <w:lang w:val="en-US"/>
        </w:rPr>
        <w:t>Acknowledgements</w:t>
      </w:r>
    </w:p>
    <w:p w14:paraId="64E8E022" w14:textId="031F8EE2" w:rsidR="00D94F1C" w:rsidRPr="008E523D" w:rsidRDefault="00C11DEC" w:rsidP="008E523D">
      <w:pPr>
        <w:spacing w:after="0" w:line="240" w:lineRule="auto"/>
        <w:jc w:val="both"/>
        <w:rPr>
          <w:rFonts w:cs="Times New Roman"/>
          <w:sz w:val="24"/>
          <w:szCs w:val="24"/>
          <w:lang w:val="en-US"/>
        </w:rPr>
      </w:pPr>
      <w:r>
        <w:rPr>
          <w:rFonts w:cs="Times New Roman"/>
          <w:sz w:val="24"/>
          <w:szCs w:val="24"/>
          <w:lang w:val="en-US"/>
        </w:rPr>
        <w:t xml:space="preserve">The authors would like to extend their deepest appreciation to the </w:t>
      </w:r>
      <w:proofErr w:type="spellStart"/>
      <w:r>
        <w:rPr>
          <w:rFonts w:cs="Times New Roman"/>
          <w:sz w:val="24"/>
          <w:szCs w:val="24"/>
          <w:lang w:val="en-US"/>
        </w:rPr>
        <w:t>Jabatan</w:t>
      </w:r>
      <w:proofErr w:type="spellEnd"/>
      <w:r>
        <w:rPr>
          <w:rFonts w:cs="Times New Roman"/>
          <w:sz w:val="24"/>
          <w:szCs w:val="24"/>
          <w:lang w:val="en-US"/>
        </w:rPr>
        <w:t xml:space="preserve"> Pendidikan </w:t>
      </w:r>
      <w:proofErr w:type="spellStart"/>
      <w:r>
        <w:rPr>
          <w:rFonts w:cs="Times New Roman"/>
          <w:sz w:val="24"/>
          <w:szCs w:val="24"/>
          <w:lang w:val="en-US"/>
        </w:rPr>
        <w:t>Politeknik</w:t>
      </w:r>
      <w:proofErr w:type="spellEnd"/>
      <w:r>
        <w:rPr>
          <w:rFonts w:cs="Times New Roman"/>
          <w:sz w:val="24"/>
          <w:szCs w:val="24"/>
          <w:lang w:val="en-US"/>
        </w:rPr>
        <w:t xml:space="preserve"> dan Kolej Komuniti (JPPKK) for the support provided through the TARGS research funding scheme, which made this project possible. Special thanks are also extended to the Department of Veterinary Services Sarawak for their guidance and cooperation throughout the study. The authors further acknowledge Borneo Happy Farm for granting access to their facilities and livestock, and for their invaluable assistance during field data collection. Their collective contributions were essential in ensuring the successful execution of this research.</w:t>
      </w:r>
    </w:p>
    <w:p w14:paraId="66072AFD" w14:textId="3C092226" w:rsidR="00FF5AC0" w:rsidRPr="000F794A" w:rsidRDefault="000F794A" w:rsidP="00FF5AC0">
      <w:pPr>
        <w:spacing w:after="0" w:line="240" w:lineRule="auto"/>
        <w:jc w:val="both"/>
        <w:rPr>
          <w:rFonts w:cs="Times New Roman"/>
          <w:b/>
          <w:bCs/>
          <w:sz w:val="24"/>
          <w:szCs w:val="24"/>
        </w:rPr>
      </w:pPr>
      <w:r w:rsidRPr="000F794A">
        <w:rPr>
          <w:rFonts w:cs="Times New Roman"/>
          <w:b/>
          <w:bCs/>
          <w:sz w:val="24"/>
          <w:szCs w:val="24"/>
        </w:rPr>
        <w:lastRenderedPageBreak/>
        <w:t>References</w:t>
      </w:r>
      <w:r w:rsidR="00BF2C82">
        <w:rPr>
          <w:rFonts w:cs="Times New Roman"/>
          <w:b/>
          <w:bCs/>
          <w:sz w:val="24"/>
          <w:szCs w:val="24"/>
        </w:rPr>
        <w:t xml:space="preserve"> </w:t>
      </w:r>
    </w:p>
    <w:p w14:paraId="3D1845AA" w14:textId="1F1DFC95" w:rsidR="00C11DEC" w:rsidRPr="00D6213F" w:rsidRDefault="00D6213F" w:rsidP="00D6213F">
      <w:pPr>
        <w:pStyle w:val="ListParagraph"/>
        <w:numPr>
          <w:ilvl w:val="0"/>
          <w:numId w:val="27"/>
        </w:numPr>
        <w:spacing w:after="0" w:line="240" w:lineRule="auto"/>
        <w:ind w:left="539" w:hanging="539"/>
        <w:jc w:val="both"/>
        <w:rPr>
          <w:rFonts w:cstheme="minorHAnsi"/>
          <w:color w:val="000000" w:themeColor="text1"/>
          <w:sz w:val="20"/>
          <w:szCs w:val="20"/>
          <w:shd w:val="clear" w:color="auto" w:fill="FFFFFF"/>
        </w:rPr>
      </w:pPr>
      <w:r w:rsidRPr="00D6213F">
        <w:rPr>
          <w:rFonts w:cstheme="minorHAnsi"/>
          <w:color w:val="222222"/>
          <w:sz w:val="20"/>
          <w:szCs w:val="20"/>
          <w:shd w:val="clear" w:color="auto" w:fill="FFFFFF"/>
        </w:rPr>
        <w:t>Ortega, Julio César Úbeda, Jesús Rodríguez-Molina, Margarita Martínez-Núñez, and Juan Garbajosa. "A proposal for decentralized and secured data collection from unmanned aerial vehicles in livestock monitoring with blockchain and IPFS." </w:t>
      </w:r>
      <w:r w:rsidRPr="00D6213F">
        <w:rPr>
          <w:rFonts w:cstheme="minorHAnsi"/>
          <w:i/>
          <w:iCs/>
          <w:color w:val="222222"/>
          <w:sz w:val="20"/>
          <w:szCs w:val="20"/>
          <w:shd w:val="clear" w:color="auto" w:fill="FFFFFF"/>
        </w:rPr>
        <w:t>Applied Sciences</w:t>
      </w:r>
      <w:r w:rsidRPr="00D6213F">
        <w:rPr>
          <w:rFonts w:cstheme="minorHAnsi"/>
          <w:color w:val="222222"/>
          <w:sz w:val="20"/>
          <w:szCs w:val="20"/>
          <w:shd w:val="clear" w:color="auto" w:fill="FFFFFF"/>
        </w:rPr>
        <w:t> 13, no. 1 (2022): 471</w:t>
      </w:r>
      <w:r w:rsidR="00C11DEC" w:rsidRPr="00D6213F">
        <w:rPr>
          <w:rFonts w:cstheme="minorHAnsi"/>
          <w:color w:val="000000" w:themeColor="text1"/>
          <w:sz w:val="20"/>
          <w:szCs w:val="20"/>
          <w:shd w:val="clear" w:color="auto" w:fill="FFFFFF"/>
        </w:rPr>
        <w:t xml:space="preserve">. </w:t>
      </w:r>
      <w:hyperlink r:id="rId14" w:history="1">
        <w:r w:rsidR="00C11DEC" w:rsidRPr="00D6213F">
          <w:rPr>
            <w:rStyle w:val="Hyperlink"/>
            <w:rFonts w:cstheme="minorHAnsi"/>
            <w:sz w:val="20"/>
            <w:szCs w:val="20"/>
            <w:shd w:val="clear" w:color="auto" w:fill="FFFFFF"/>
          </w:rPr>
          <w:t>https://doi.org/10.3390/app13010471</w:t>
        </w:r>
      </w:hyperlink>
    </w:p>
    <w:p w14:paraId="67356BDD" w14:textId="2B5B3CF9" w:rsidR="00C11DEC" w:rsidRPr="00D6213F" w:rsidRDefault="00D6213F" w:rsidP="00D6213F">
      <w:pPr>
        <w:pStyle w:val="ListParagraph"/>
        <w:numPr>
          <w:ilvl w:val="0"/>
          <w:numId w:val="27"/>
        </w:numPr>
        <w:spacing w:after="0" w:line="240" w:lineRule="auto"/>
        <w:ind w:left="539" w:hanging="539"/>
        <w:jc w:val="both"/>
        <w:rPr>
          <w:rFonts w:cstheme="minorHAnsi"/>
          <w:color w:val="000000" w:themeColor="text1"/>
          <w:sz w:val="20"/>
          <w:szCs w:val="20"/>
          <w:shd w:val="clear" w:color="auto" w:fill="FFFFFF"/>
        </w:rPr>
      </w:pPr>
      <w:r w:rsidRPr="00D6213F">
        <w:rPr>
          <w:rFonts w:cstheme="minorHAnsi"/>
          <w:color w:val="222222"/>
          <w:sz w:val="20"/>
          <w:szCs w:val="20"/>
          <w:shd w:val="clear" w:color="auto" w:fill="FFFFFF"/>
        </w:rPr>
        <w:t xml:space="preserve">Arshad, Jehangir, Ateeq Ur Rehman, Mohamed Tahar Ben Othman, Muhammad Ahmad, Hassaan Bin Tariq, Muhammad Abdullah Khalid, Muhammad Abdul Rehman Moosa, Muhammad Shafiq, and Habib Hamam. "Deployment of wireless sensor network and </w:t>
      </w:r>
      <w:proofErr w:type="spellStart"/>
      <w:r w:rsidRPr="00D6213F">
        <w:rPr>
          <w:rFonts w:cstheme="minorHAnsi"/>
          <w:color w:val="222222"/>
          <w:sz w:val="20"/>
          <w:szCs w:val="20"/>
          <w:shd w:val="clear" w:color="auto" w:fill="FFFFFF"/>
        </w:rPr>
        <w:t>iot</w:t>
      </w:r>
      <w:proofErr w:type="spellEnd"/>
      <w:r w:rsidRPr="00D6213F">
        <w:rPr>
          <w:rFonts w:cstheme="minorHAnsi"/>
          <w:color w:val="222222"/>
          <w:sz w:val="20"/>
          <w:szCs w:val="20"/>
          <w:shd w:val="clear" w:color="auto" w:fill="FFFFFF"/>
        </w:rPr>
        <w:t xml:space="preserve"> platform to implement an intelligent animal monitoring system." </w:t>
      </w:r>
      <w:r w:rsidRPr="00D6213F">
        <w:rPr>
          <w:rFonts w:cstheme="minorHAnsi"/>
          <w:i/>
          <w:iCs/>
          <w:color w:val="222222"/>
          <w:sz w:val="20"/>
          <w:szCs w:val="20"/>
          <w:shd w:val="clear" w:color="auto" w:fill="FFFFFF"/>
        </w:rPr>
        <w:t>Sustainability</w:t>
      </w:r>
      <w:r w:rsidRPr="00D6213F">
        <w:rPr>
          <w:rFonts w:cstheme="minorHAnsi"/>
          <w:color w:val="222222"/>
          <w:sz w:val="20"/>
          <w:szCs w:val="20"/>
          <w:shd w:val="clear" w:color="auto" w:fill="FFFFFF"/>
        </w:rPr>
        <w:t> 14, no. 10 (2022): 6249</w:t>
      </w:r>
      <w:r w:rsidR="00C11DEC" w:rsidRPr="00D6213F">
        <w:rPr>
          <w:rFonts w:cstheme="minorHAnsi"/>
          <w:color w:val="000000" w:themeColor="text1"/>
          <w:sz w:val="20"/>
          <w:szCs w:val="20"/>
          <w:shd w:val="clear" w:color="auto" w:fill="FFFFFF"/>
        </w:rPr>
        <w:t xml:space="preserve">. </w:t>
      </w:r>
      <w:hyperlink r:id="rId15" w:history="1">
        <w:r w:rsidR="00C11DEC" w:rsidRPr="00D6213F">
          <w:rPr>
            <w:rStyle w:val="Hyperlink"/>
            <w:rFonts w:cstheme="minorHAnsi"/>
            <w:sz w:val="20"/>
            <w:szCs w:val="20"/>
            <w:shd w:val="clear" w:color="auto" w:fill="FFFFFF"/>
          </w:rPr>
          <w:t>https://doi.org/10.3390/su14106249</w:t>
        </w:r>
      </w:hyperlink>
    </w:p>
    <w:p w14:paraId="0777E6B7" w14:textId="7A92A7D9" w:rsidR="00C11DEC" w:rsidRPr="00D6213F" w:rsidRDefault="00D6213F" w:rsidP="00D6213F">
      <w:pPr>
        <w:pStyle w:val="ListParagraph"/>
        <w:numPr>
          <w:ilvl w:val="0"/>
          <w:numId w:val="27"/>
        </w:numPr>
        <w:spacing w:after="0" w:line="240" w:lineRule="auto"/>
        <w:ind w:left="539" w:hanging="539"/>
        <w:jc w:val="both"/>
        <w:rPr>
          <w:rFonts w:cstheme="minorHAnsi"/>
          <w:color w:val="000000" w:themeColor="text1"/>
          <w:sz w:val="20"/>
          <w:szCs w:val="20"/>
          <w:shd w:val="clear" w:color="auto" w:fill="FFFFFF"/>
        </w:rPr>
      </w:pPr>
      <w:r w:rsidRPr="00D6213F">
        <w:rPr>
          <w:rFonts w:cstheme="minorHAnsi"/>
          <w:color w:val="222222"/>
          <w:sz w:val="20"/>
          <w:szCs w:val="20"/>
          <w:shd w:val="clear" w:color="auto" w:fill="FFFFFF"/>
        </w:rPr>
        <w:t xml:space="preserve">Lovarelli, Daniela, Carlo Brandolese, Lisette Leliveld, Alberto Finzi, Elisabetta Riva, Matteo Grotto, and Giorgio </w:t>
      </w:r>
      <w:proofErr w:type="spellStart"/>
      <w:r w:rsidRPr="00D6213F">
        <w:rPr>
          <w:rFonts w:cstheme="minorHAnsi"/>
          <w:color w:val="222222"/>
          <w:sz w:val="20"/>
          <w:szCs w:val="20"/>
          <w:shd w:val="clear" w:color="auto" w:fill="FFFFFF"/>
        </w:rPr>
        <w:t>Provolo</w:t>
      </w:r>
      <w:proofErr w:type="spellEnd"/>
      <w:r w:rsidRPr="00D6213F">
        <w:rPr>
          <w:rFonts w:cstheme="minorHAnsi"/>
          <w:color w:val="222222"/>
          <w:sz w:val="20"/>
          <w:szCs w:val="20"/>
          <w:shd w:val="clear" w:color="auto" w:fill="FFFFFF"/>
        </w:rPr>
        <w:t>. "Development of a new wearable 3D sensor node and innovative open classification system for dairy cows’ behavior." </w:t>
      </w:r>
      <w:r w:rsidRPr="00D6213F">
        <w:rPr>
          <w:rFonts w:cstheme="minorHAnsi"/>
          <w:i/>
          <w:iCs/>
          <w:color w:val="222222"/>
          <w:sz w:val="20"/>
          <w:szCs w:val="20"/>
          <w:shd w:val="clear" w:color="auto" w:fill="FFFFFF"/>
        </w:rPr>
        <w:t>Animals</w:t>
      </w:r>
      <w:r w:rsidRPr="00D6213F">
        <w:rPr>
          <w:rFonts w:cstheme="minorHAnsi"/>
          <w:color w:val="222222"/>
          <w:sz w:val="20"/>
          <w:szCs w:val="20"/>
          <w:shd w:val="clear" w:color="auto" w:fill="FFFFFF"/>
        </w:rPr>
        <w:t> 12, no. 11 (2022): 1447</w:t>
      </w:r>
      <w:r w:rsidR="00C11DEC" w:rsidRPr="00D6213F">
        <w:rPr>
          <w:rFonts w:cstheme="minorHAnsi"/>
          <w:color w:val="000000" w:themeColor="text1"/>
          <w:sz w:val="20"/>
          <w:szCs w:val="20"/>
          <w:shd w:val="clear" w:color="auto" w:fill="FFFFFF"/>
        </w:rPr>
        <w:t xml:space="preserve">. </w:t>
      </w:r>
      <w:hyperlink r:id="rId16" w:history="1">
        <w:r w:rsidR="00C11DEC" w:rsidRPr="00D6213F">
          <w:rPr>
            <w:rStyle w:val="Hyperlink"/>
            <w:rFonts w:cstheme="minorHAnsi"/>
            <w:sz w:val="20"/>
            <w:szCs w:val="20"/>
            <w:shd w:val="clear" w:color="auto" w:fill="FFFFFF"/>
          </w:rPr>
          <w:t>https://doi.org/10.3390/ani12111447</w:t>
        </w:r>
      </w:hyperlink>
    </w:p>
    <w:p w14:paraId="1DDA9D66" w14:textId="4A1DCFF1" w:rsidR="00C11DEC" w:rsidRPr="00D6213F" w:rsidRDefault="00D6213F" w:rsidP="00D6213F">
      <w:pPr>
        <w:pStyle w:val="ListParagraph"/>
        <w:numPr>
          <w:ilvl w:val="0"/>
          <w:numId w:val="27"/>
        </w:numPr>
        <w:spacing w:after="0" w:line="240" w:lineRule="auto"/>
        <w:ind w:left="539" w:hanging="539"/>
        <w:jc w:val="both"/>
        <w:rPr>
          <w:rFonts w:cstheme="minorHAnsi"/>
          <w:color w:val="000000" w:themeColor="text1"/>
          <w:sz w:val="20"/>
          <w:szCs w:val="20"/>
          <w:shd w:val="clear" w:color="auto" w:fill="FFFFFF"/>
        </w:rPr>
      </w:pPr>
      <w:r w:rsidRPr="00D6213F">
        <w:rPr>
          <w:rFonts w:cstheme="minorHAnsi"/>
          <w:color w:val="222222"/>
          <w:sz w:val="20"/>
          <w:szCs w:val="20"/>
          <w:shd w:val="clear" w:color="auto" w:fill="FFFFFF"/>
        </w:rPr>
        <w:t xml:space="preserve">Okokpujie, Kennedy, </w:t>
      </w:r>
      <w:proofErr w:type="spellStart"/>
      <w:r w:rsidRPr="00D6213F">
        <w:rPr>
          <w:rFonts w:cstheme="minorHAnsi"/>
          <w:color w:val="222222"/>
          <w:sz w:val="20"/>
          <w:szCs w:val="20"/>
          <w:shd w:val="clear" w:color="auto" w:fill="FFFFFF"/>
        </w:rPr>
        <w:t>Imhade</w:t>
      </w:r>
      <w:proofErr w:type="spellEnd"/>
      <w:r w:rsidRPr="00D6213F">
        <w:rPr>
          <w:rFonts w:cstheme="minorHAnsi"/>
          <w:color w:val="222222"/>
          <w:sz w:val="20"/>
          <w:szCs w:val="20"/>
          <w:shd w:val="clear" w:color="auto" w:fill="FFFFFF"/>
        </w:rPr>
        <w:t xml:space="preserve"> P. Okokpujie, Adebayo </w:t>
      </w:r>
      <w:proofErr w:type="spellStart"/>
      <w:r w:rsidRPr="00D6213F">
        <w:rPr>
          <w:rFonts w:cstheme="minorHAnsi"/>
          <w:color w:val="222222"/>
          <w:sz w:val="20"/>
          <w:szCs w:val="20"/>
          <w:shd w:val="clear" w:color="auto" w:fill="FFFFFF"/>
        </w:rPr>
        <w:t>Tunbosun</w:t>
      </w:r>
      <w:proofErr w:type="spellEnd"/>
      <w:r w:rsidRPr="00D6213F">
        <w:rPr>
          <w:rFonts w:cstheme="minorHAnsi"/>
          <w:color w:val="222222"/>
          <w:sz w:val="20"/>
          <w:szCs w:val="20"/>
          <w:shd w:val="clear" w:color="auto" w:fill="FFFFFF"/>
        </w:rPr>
        <w:t xml:space="preserve"> Ogundipe, Chukwuka Daniel Anike, </w:t>
      </w:r>
      <w:proofErr w:type="spellStart"/>
      <w:r w:rsidRPr="00D6213F">
        <w:rPr>
          <w:rFonts w:cstheme="minorHAnsi"/>
          <w:color w:val="222222"/>
          <w:sz w:val="20"/>
          <w:szCs w:val="20"/>
          <w:shd w:val="clear" w:color="auto" w:fill="FFFFFF"/>
        </w:rPr>
        <w:t>Obedafe</w:t>
      </w:r>
      <w:proofErr w:type="spellEnd"/>
      <w:r w:rsidRPr="00D6213F">
        <w:rPr>
          <w:rFonts w:cstheme="minorHAnsi"/>
          <w:color w:val="222222"/>
          <w:sz w:val="20"/>
          <w:szCs w:val="20"/>
          <w:shd w:val="clear" w:color="auto" w:fill="FFFFFF"/>
        </w:rPr>
        <w:t xml:space="preserve"> Blessed </w:t>
      </w:r>
      <w:proofErr w:type="spellStart"/>
      <w:r w:rsidRPr="00D6213F">
        <w:rPr>
          <w:rFonts w:cstheme="minorHAnsi"/>
          <w:color w:val="222222"/>
          <w:sz w:val="20"/>
          <w:szCs w:val="20"/>
          <w:shd w:val="clear" w:color="auto" w:fill="FFFFFF"/>
        </w:rPr>
        <w:t>Asaboro</w:t>
      </w:r>
      <w:proofErr w:type="spellEnd"/>
      <w:r w:rsidRPr="00D6213F">
        <w:rPr>
          <w:rFonts w:cstheme="minorHAnsi"/>
          <w:color w:val="222222"/>
          <w:sz w:val="20"/>
          <w:szCs w:val="20"/>
          <w:shd w:val="clear" w:color="auto" w:fill="FFFFFF"/>
        </w:rPr>
        <w:t xml:space="preserve">, and </w:t>
      </w:r>
      <w:proofErr w:type="spellStart"/>
      <w:r w:rsidRPr="00D6213F">
        <w:rPr>
          <w:rFonts w:cstheme="minorHAnsi"/>
          <w:color w:val="222222"/>
          <w:sz w:val="20"/>
          <w:szCs w:val="20"/>
          <w:shd w:val="clear" w:color="auto" w:fill="FFFFFF"/>
        </w:rPr>
        <w:t>Akingunsoye</w:t>
      </w:r>
      <w:proofErr w:type="spellEnd"/>
      <w:r w:rsidRPr="00D6213F">
        <w:rPr>
          <w:rFonts w:cstheme="minorHAnsi"/>
          <w:color w:val="222222"/>
          <w:sz w:val="20"/>
          <w:szCs w:val="20"/>
          <w:shd w:val="clear" w:color="auto" w:fill="FFFFFF"/>
        </w:rPr>
        <w:t xml:space="preserve"> </w:t>
      </w:r>
      <w:proofErr w:type="spellStart"/>
      <w:r w:rsidRPr="00D6213F">
        <w:rPr>
          <w:rFonts w:cstheme="minorHAnsi"/>
          <w:color w:val="222222"/>
          <w:sz w:val="20"/>
          <w:szCs w:val="20"/>
          <w:shd w:val="clear" w:color="auto" w:fill="FFFFFF"/>
        </w:rPr>
        <w:t>Adenugba</w:t>
      </w:r>
      <w:proofErr w:type="spellEnd"/>
      <w:r w:rsidRPr="00D6213F">
        <w:rPr>
          <w:rFonts w:cstheme="minorHAnsi"/>
          <w:color w:val="222222"/>
          <w:sz w:val="20"/>
          <w:szCs w:val="20"/>
          <w:shd w:val="clear" w:color="auto" w:fill="FFFFFF"/>
        </w:rPr>
        <w:t xml:space="preserve"> Vincent. "Development of a Sustainable Internet of Things-Based System for Monitoring Cattle Health and Location with Web and Mobile Application Feedback." </w:t>
      </w:r>
      <w:r w:rsidRPr="00D6213F">
        <w:rPr>
          <w:rFonts w:cstheme="minorHAnsi"/>
          <w:i/>
          <w:iCs/>
          <w:color w:val="222222"/>
          <w:sz w:val="20"/>
          <w:szCs w:val="20"/>
          <w:shd w:val="clear" w:color="auto" w:fill="FFFFFF"/>
        </w:rPr>
        <w:t>Mathematical Modelling of Engineering Problems</w:t>
      </w:r>
      <w:r w:rsidRPr="00D6213F">
        <w:rPr>
          <w:rFonts w:cstheme="minorHAnsi"/>
          <w:color w:val="222222"/>
          <w:sz w:val="20"/>
          <w:szCs w:val="20"/>
          <w:shd w:val="clear" w:color="auto" w:fill="FFFFFF"/>
        </w:rPr>
        <w:t> 10, no. 3 (2023).</w:t>
      </w:r>
      <w:r w:rsidRPr="00D6213F">
        <w:rPr>
          <w:rFonts w:cstheme="minorHAnsi"/>
          <w:sz w:val="20"/>
          <w:szCs w:val="20"/>
        </w:rPr>
        <w:t xml:space="preserve"> </w:t>
      </w:r>
      <w:hyperlink r:id="rId17" w:history="1">
        <w:r w:rsidR="00C11DEC" w:rsidRPr="00D6213F">
          <w:rPr>
            <w:rStyle w:val="Hyperlink"/>
            <w:rFonts w:cstheme="minorHAnsi"/>
            <w:sz w:val="20"/>
            <w:szCs w:val="20"/>
            <w:shd w:val="clear" w:color="auto" w:fill="FFFFFF"/>
          </w:rPr>
          <w:t>https://doi.org/10.18280/mmep.100302</w:t>
        </w:r>
      </w:hyperlink>
    </w:p>
    <w:p w14:paraId="66D51E41" w14:textId="4BBD1C42" w:rsidR="00C11DEC" w:rsidRPr="00D6213F" w:rsidRDefault="00D6213F" w:rsidP="00D6213F">
      <w:pPr>
        <w:pStyle w:val="ListParagraph"/>
        <w:numPr>
          <w:ilvl w:val="0"/>
          <w:numId w:val="27"/>
        </w:numPr>
        <w:spacing w:after="0" w:line="240" w:lineRule="auto"/>
        <w:ind w:left="539" w:hanging="539"/>
        <w:jc w:val="both"/>
        <w:rPr>
          <w:rFonts w:cstheme="minorHAnsi"/>
          <w:color w:val="000000" w:themeColor="text1"/>
          <w:sz w:val="20"/>
          <w:szCs w:val="20"/>
          <w:shd w:val="clear" w:color="auto" w:fill="FFFFFF"/>
        </w:rPr>
      </w:pPr>
      <w:proofErr w:type="spellStart"/>
      <w:r w:rsidRPr="00D6213F">
        <w:rPr>
          <w:rFonts w:cstheme="minorHAnsi"/>
          <w:color w:val="222222"/>
          <w:sz w:val="20"/>
          <w:szCs w:val="20"/>
          <w:shd w:val="clear" w:color="auto" w:fill="FFFFFF"/>
        </w:rPr>
        <w:t>Rodianto</w:t>
      </w:r>
      <w:proofErr w:type="spellEnd"/>
      <w:r w:rsidRPr="00D6213F">
        <w:rPr>
          <w:rFonts w:cstheme="minorHAnsi"/>
          <w:color w:val="222222"/>
          <w:sz w:val="20"/>
          <w:szCs w:val="20"/>
          <w:shd w:val="clear" w:color="auto" w:fill="FFFFFF"/>
        </w:rPr>
        <w:t xml:space="preserve">, </w:t>
      </w:r>
      <w:proofErr w:type="spellStart"/>
      <w:r w:rsidRPr="00D6213F">
        <w:rPr>
          <w:rFonts w:cstheme="minorHAnsi"/>
          <w:color w:val="222222"/>
          <w:sz w:val="20"/>
          <w:szCs w:val="20"/>
          <w:shd w:val="clear" w:color="auto" w:fill="FFFFFF"/>
        </w:rPr>
        <w:t>Rodianto</w:t>
      </w:r>
      <w:proofErr w:type="spellEnd"/>
      <w:r w:rsidRPr="00D6213F">
        <w:rPr>
          <w:rFonts w:cstheme="minorHAnsi"/>
          <w:color w:val="222222"/>
          <w:sz w:val="20"/>
          <w:szCs w:val="20"/>
          <w:shd w:val="clear" w:color="auto" w:fill="FFFFFF"/>
        </w:rPr>
        <w:t>, and Eri Sasmita Susanto. "</w:t>
      </w:r>
      <w:proofErr w:type="spellStart"/>
      <w:r w:rsidRPr="00D6213F">
        <w:rPr>
          <w:rFonts w:cstheme="minorHAnsi"/>
          <w:color w:val="222222"/>
          <w:sz w:val="20"/>
          <w:szCs w:val="20"/>
          <w:shd w:val="clear" w:color="auto" w:fill="FFFFFF"/>
        </w:rPr>
        <w:t>Pemodelan</w:t>
      </w:r>
      <w:proofErr w:type="spellEnd"/>
      <w:r w:rsidRPr="00D6213F">
        <w:rPr>
          <w:rFonts w:cstheme="minorHAnsi"/>
          <w:color w:val="222222"/>
          <w:sz w:val="20"/>
          <w:szCs w:val="20"/>
          <w:shd w:val="clear" w:color="auto" w:fill="FFFFFF"/>
        </w:rPr>
        <w:t xml:space="preserve"> Prototype E-Farm </w:t>
      </w:r>
      <w:proofErr w:type="spellStart"/>
      <w:r w:rsidRPr="00D6213F">
        <w:rPr>
          <w:rFonts w:cstheme="minorHAnsi"/>
          <w:color w:val="222222"/>
          <w:sz w:val="20"/>
          <w:szCs w:val="20"/>
          <w:shd w:val="clear" w:color="auto" w:fill="FFFFFF"/>
        </w:rPr>
        <w:t>Sebagai</w:t>
      </w:r>
      <w:proofErr w:type="spellEnd"/>
      <w:r w:rsidRPr="00D6213F">
        <w:rPr>
          <w:rFonts w:cstheme="minorHAnsi"/>
          <w:color w:val="222222"/>
          <w:sz w:val="20"/>
          <w:szCs w:val="20"/>
          <w:shd w:val="clear" w:color="auto" w:fill="FFFFFF"/>
        </w:rPr>
        <w:t xml:space="preserve"> Solusi Cerdas </w:t>
      </w:r>
      <w:proofErr w:type="spellStart"/>
      <w:r w:rsidRPr="00D6213F">
        <w:rPr>
          <w:rFonts w:cstheme="minorHAnsi"/>
          <w:color w:val="222222"/>
          <w:sz w:val="20"/>
          <w:szCs w:val="20"/>
          <w:shd w:val="clear" w:color="auto" w:fill="FFFFFF"/>
        </w:rPr>
        <w:t>Pengembangan</w:t>
      </w:r>
      <w:proofErr w:type="spellEnd"/>
      <w:r w:rsidRPr="00D6213F">
        <w:rPr>
          <w:rFonts w:cstheme="minorHAnsi"/>
          <w:color w:val="222222"/>
          <w:sz w:val="20"/>
          <w:szCs w:val="20"/>
          <w:shd w:val="clear" w:color="auto" w:fill="FFFFFF"/>
        </w:rPr>
        <w:t xml:space="preserve"> Sektor </w:t>
      </w:r>
      <w:proofErr w:type="spellStart"/>
      <w:r w:rsidRPr="00D6213F">
        <w:rPr>
          <w:rFonts w:cstheme="minorHAnsi"/>
          <w:color w:val="222222"/>
          <w:sz w:val="20"/>
          <w:szCs w:val="20"/>
          <w:shd w:val="clear" w:color="auto" w:fill="FFFFFF"/>
        </w:rPr>
        <w:t>Peternakan</w:t>
      </w:r>
      <w:proofErr w:type="spellEnd"/>
      <w:r w:rsidRPr="00D6213F">
        <w:rPr>
          <w:rFonts w:cstheme="minorHAnsi"/>
          <w:color w:val="222222"/>
          <w:sz w:val="20"/>
          <w:szCs w:val="20"/>
          <w:shd w:val="clear" w:color="auto" w:fill="FFFFFF"/>
        </w:rPr>
        <w:t xml:space="preserve"> Liar/Lepas </w:t>
      </w:r>
      <w:proofErr w:type="spellStart"/>
      <w:r w:rsidRPr="00D6213F">
        <w:rPr>
          <w:rFonts w:cstheme="minorHAnsi"/>
          <w:color w:val="222222"/>
          <w:sz w:val="20"/>
          <w:szCs w:val="20"/>
          <w:shd w:val="clear" w:color="auto" w:fill="FFFFFF"/>
        </w:rPr>
        <w:t>Berbasis</w:t>
      </w:r>
      <w:proofErr w:type="spellEnd"/>
      <w:r w:rsidRPr="00D6213F">
        <w:rPr>
          <w:rFonts w:cstheme="minorHAnsi"/>
          <w:color w:val="222222"/>
          <w:sz w:val="20"/>
          <w:szCs w:val="20"/>
          <w:shd w:val="clear" w:color="auto" w:fill="FFFFFF"/>
        </w:rPr>
        <w:t xml:space="preserve"> LAR di Pulau Sumbawa: E-Farm Prototype Modeling </w:t>
      </w:r>
      <w:proofErr w:type="gramStart"/>
      <w:r w:rsidRPr="00D6213F">
        <w:rPr>
          <w:rFonts w:cstheme="minorHAnsi"/>
          <w:color w:val="222222"/>
          <w:sz w:val="20"/>
          <w:szCs w:val="20"/>
          <w:shd w:val="clear" w:color="auto" w:fill="FFFFFF"/>
        </w:rPr>
        <w:t>As</w:t>
      </w:r>
      <w:proofErr w:type="gramEnd"/>
      <w:r w:rsidRPr="00D6213F">
        <w:rPr>
          <w:rFonts w:cstheme="minorHAnsi"/>
          <w:color w:val="222222"/>
          <w:sz w:val="20"/>
          <w:szCs w:val="20"/>
          <w:shd w:val="clear" w:color="auto" w:fill="FFFFFF"/>
        </w:rPr>
        <w:t xml:space="preserve"> </w:t>
      </w:r>
      <w:proofErr w:type="gramStart"/>
      <w:r w:rsidRPr="00D6213F">
        <w:rPr>
          <w:rFonts w:cstheme="minorHAnsi"/>
          <w:color w:val="222222"/>
          <w:sz w:val="20"/>
          <w:szCs w:val="20"/>
          <w:shd w:val="clear" w:color="auto" w:fill="FFFFFF"/>
        </w:rPr>
        <w:t>A</w:t>
      </w:r>
      <w:proofErr w:type="gramEnd"/>
      <w:r w:rsidRPr="00D6213F">
        <w:rPr>
          <w:rFonts w:cstheme="minorHAnsi"/>
          <w:color w:val="222222"/>
          <w:sz w:val="20"/>
          <w:szCs w:val="20"/>
          <w:shd w:val="clear" w:color="auto" w:fill="FFFFFF"/>
        </w:rPr>
        <w:t xml:space="preserve"> Smart Solution for The Development of The LAR Based Wild/Release Livestock Sector on Sumbawa Island." </w:t>
      </w:r>
      <w:r w:rsidRPr="00D6213F">
        <w:rPr>
          <w:rFonts w:cstheme="minorHAnsi"/>
          <w:i/>
          <w:iCs/>
          <w:color w:val="222222"/>
          <w:sz w:val="20"/>
          <w:szCs w:val="20"/>
          <w:shd w:val="clear" w:color="auto" w:fill="FFFFFF"/>
        </w:rPr>
        <w:t>MALCOM: Indonesian Journal of Machine Learning and Computer Science</w:t>
      </w:r>
      <w:r w:rsidRPr="00D6213F">
        <w:rPr>
          <w:rFonts w:cstheme="minorHAnsi"/>
          <w:color w:val="222222"/>
          <w:sz w:val="20"/>
          <w:szCs w:val="20"/>
          <w:shd w:val="clear" w:color="auto" w:fill="FFFFFF"/>
        </w:rPr>
        <w:t> 4, no. 1 (2024): 140-148</w:t>
      </w:r>
      <w:r w:rsidR="00C11DEC" w:rsidRPr="00D6213F">
        <w:rPr>
          <w:rFonts w:cstheme="minorHAnsi"/>
          <w:color w:val="000000" w:themeColor="text1"/>
          <w:sz w:val="20"/>
          <w:szCs w:val="20"/>
          <w:shd w:val="clear" w:color="auto" w:fill="FFFFFF"/>
        </w:rPr>
        <w:t xml:space="preserve">.  </w:t>
      </w:r>
      <w:hyperlink r:id="rId18" w:history="1">
        <w:r w:rsidR="00C11DEC" w:rsidRPr="00D6213F">
          <w:rPr>
            <w:rStyle w:val="Hyperlink"/>
            <w:rFonts w:cstheme="minorHAnsi"/>
            <w:sz w:val="20"/>
            <w:szCs w:val="20"/>
            <w:shd w:val="clear" w:color="auto" w:fill="FFFFFF"/>
          </w:rPr>
          <w:t>https://doi.org/10.57152/malcom.v4i1.885</w:t>
        </w:r>
      </w:hyperlink>
    </w:p>
    <w:p w14:paraId="18F69967" w14:textId="3E389D55" w:rsidR="00C11DEC" w:rsidRPr="00D6213F" w:rsidRDefault="00D6213F" w:rsidP="00D6213F">
      <w:pPr>
        <w:pStyle w:val="ListParagraph"/>
        <w:numPr>
          <w:ilvl w:val="0"/>
          <w:numId w:val="27"/>
        </w:numPr>
        <w:spacing w:after="0" w:line="240" w:lineRule="auto"/>
        <w:ind w:left="539" w:hanging="539"/>
        <w:jc w:val="both"/>
        <w:rPr>
          <w:rFonts w:cstheme="minorHAnsi"/>
          <w:color w:val="000000" w:themeColor="text1"/>
          <w:sz w:val="20"/>
          <w:szCs w:val="20"/>
          <w:shd w:val="clear" w:color="auto" w:fill="FFFFFF"/>
        </w:rPr>
      </w:pPr>
      <w:proofErr w:type="spellStart"/>
      <w:r w:rsidRPr="00D6213F">
        <w:rPr>
          <w:rFonts w:cstheme="minorHAnsi"/>
          <w:color w:val="222222"/>
          <w:sz w:val="20"/>
          <w:szCs w:val="20"/>
          <w:shd w:val="clear" w:color="auto" w:fill="FFFFFF"/>
        </w:rPr>
        <w:t>Džermeikaitė</w:t>
      </w:r>
      <w:proofErr w:type="spellEnd"/>
      <w:r w:rsidRPr="00D6213F">
        <w:rPr>
          <w:rFonts w:cstheme="minorHAnsi"/>
          <w:color w:val="222222"/>
          <w:sz w:val="20"/>
          <w:szCs w:val="20"/>
          <w:shd w:val="clear" w:color="auto" w:fill="FFFFFF"/>
        </w:rPr>
        <w:t xml:space="preserve">, Karina, </w:t>
      </w:r>
      <w:proofErr w:type="spellStart"/>
      <w:r w:rsidRPr="00D6213F">
        <w:rPr>
          <w:rFonts w:cstheme="minorHAnsi"/>
          <w:color w:val="222222"/>
          <w:sz w:val="20"/>
          <w:szCs w:val="20"/>
          <w:shd w:val="clear" w:color="auto" w:fill="FFFFFF"/>
        </w:rPr>
        <w:t>Dovilė</w:t>
      </w:r>
      <w:proofErr w:type="spellEnd"/>
      <w:r w:rsidRPr="00D6213F">
        <w:rPr>
          <w:rFonts w:cstheme="minorHAnsi"/>
          <w:color w:val="222222"/>
          <w:sz w:val="20"/>
          <w:szCs w:val="20"/>
          <w:shd w:val="clear" w:color="auto" w:fill="FFFFFF"/>
        </w:rPr>
        <w:t xml:space="preserve"> </w:t>
      </w:r>
      <w:proofErr w:type="spellStart"/>
      <w:r w:rsidRPr="00D6213F">
        <w:rPr>
          <w:rFonts w:cstheme="minorHAnsi"/>
          <w:color w:val="222222"/>
          <w:sz w:val="20"/>
          <w:szCs w:val="20"/>
          <w:shd w:val="clear" w:color="auto" w:fill="FFFFFF"/>
        </w:rPr>
        <w:t>Bačėninaitė</w:t>
      </w:r>
      <w:proofErr w:type="spellEnd"/>
      <w:r w:rsidRPr="00D6213F">
        <w:rPr>
          <w:rFonts w:cstheme="minorHAnsi"/>
          <w:color w:val="222222"/>
          <w:sz w:val="20"/>
          <w:szCs w:val="20"/>
          <w:shd w:val="clear" w:color="auto" w:fill="FFFFFF"/>
        </w:rPr>
        <w:t>, and Ramūnas Antanaitis. "Innovations in cattle farming: application of innovative technologies and sensors in the diagnosis of diseases." </w:t>
      </w:r>
      <w:r w:rsidRPr="00D6213F">
        <w:rPr>
          <w:rFonts w:cstheme="minorHAnsi"/>
          <w:i/>
          <w:iCs/>
          <w:color w:val="222222"/>
          <w:sz w:val="20"/>
          <w:szCs w:val="20"/>
          <w:shd w:val="clear" w:color="auto" w:fill="FFFFFF"/>
        </w:rPr>
        <w:t>Animals</w:t>
      </w:r>
      <w:r w:rsidRPr="00D6213F">
        <w:rPr>
          <w:rFonts w:cstheme="minorHAnsi"/>
          <w:color w:val="222222"/>
          <w:sz w:val="20"/>
          <w:szCs w:val="20"/>
          <w:shd w:val="clear" w:color="auto" w:fill="FFFFFF"/>
        </w:rPr>
        <w:t> 13, no. 5 (2023): 780.</w:t>
      </w:r>
      <w:r w:rsidRPr="00D6213F">
        <w:rPr>
          <w:rFonts w:cstheme="minorHAnsi"/>
          <w:sz w:val="20"/>
          <w:szCs w:val="20"/>
        </w:rPr>
        <w:t xml:space="preserve"> </w:t>
      </w:r>
      <w:hyperlink r:id="rId19" w:history="1">
        <w:r w:rsidR="00C11DEC" w:rsidRPr="00D6213F">
          <w:rPr>
            <w:rStyle w:val="Hyperlink"/>
            <w:rFonts w:cstheme="minorHAnsi"/>
            <w:sz w:val="20"/>
            <w:szCs w:val="20"/>
            <w:shd w:val="clear" w:color="auto" w:fill="FFFFFF"/>
          </w:rPr>
          <w:t>https://doi.org/10.3390/ani13050780</w:t>
        </w:r>
      </w:hyperlink>
    </w:p>
    <w:p w14:paraId="4767CC93" w14:textId="18F48AC3" w:rsidR="00C11DEC" w:rsidRPr="00D6213F" w:rsidRDefault="00D6213F" w:rsidP="00D6213F">
      <w:pPr>
        <w:pStyle w:val="ListParagraph"/>
        <w:numPr>
          <w:ilvl w:val="0"/>
          <w:numId w:val="27"/>
        </w:numPr>
        <w:spacing w:after="0" w:line="240" w:lineRule="auto"/>
        <w:ind w:left="539" w:hanging="539"/>
        <w:jc w:val="both"/>
        <w:rPr>
          <w:rFonts w:cstheme="minorHAnsi"/>
          <w:color w:val="000000" w:themeColor="text1"/>
          <w:sz w:val="20"/>
          <w:szCs w:val="20"/>
          <w:shd w:val="clear" w:color="auto" w:fill="FFFFFF"/>
        </w:rPr>
      </w:pPr>
      <w:r w:rsidRPr="00D6213F">
        <w:rPr>
          <w:rFonts w:cstheme="minorHAnsi"/>
          <w:color w:val="222222"/>
          <w:sz w:val="20"/>
          <w:szCs w:val="20"/>
          <w:shd w:val="clear" w:color="auto" w:fill="FFFFFF"/>
        </w:rPr>
        <w:t xml:space="preserve">Modak, Mrinmoy, Muin </w:t>
      </w:r>
      <w:proofErr w:type="spellStart"/>
      <w:r w:rsidRPr="00D6213F">
        <w:rPr>
          <w:rFonts w:cstheme="minorHAnsi"/>
          <w:color w:val="222222"/>
          <w:sz w:val="20"/>
          <w:szCs w:val="20"/>
          <w:shd w:val="clear" w:color="auto" w:fill="FFFFFF"/>
        </w:rPr>
        <w:t>Mustahasin</w:t>
      </w:r>
      <w:proofErr w:type="spellEnd"/>
      <w:r w:rsidRPr="00D6213F">
        <w:rPr>
          <w:rFonts w:cstheme="minorHAnsi"/>
          <w:color w:val="222222"/>
          <w:sz w:val="20"/>
          <w:szCs w:val="20"/>
          <w:shd w:val="clear" w:color="auto" w:fill="FFFFFF"/>
        </w:rPr>
        <w:t xml:space="preserve"> </w:t>
      </w:r>
      <w:proofErr w:type="spellStart"/>
      <w:r w:rsidRPr="00D6213F">
        <w:rPr>
          <w:rFonts w:cstheme="minorHAnsi"/>
          <w:color w:val="222222"/>
          <w:sz w:val="20"/>
          <w:szCs w:val="20"/>
          <w:shd w:val="clear" w:color="auto" w:fill="FFFFFF"/>
        </w:rPr>
        <w:t>Pritom</w:t>
      </w:r>
      <w:proofErr w:type="spellEnd"/>
      <w:r w:rsidRPr="00D6213F">
        <w:rPr>
          <w:rFonts w:cstheme="minorHAnsi"/>
          <w:color w:val="222222"/>
          <w:sz w:val="20"/>
          <w:szCs w:val="20"/>
          <w:shd w:val="clear" w:color="auto" w:fill="FFFFFF"/>
        </w:rPr>
        <w:t>, Sajal Chandra Banik, and Md Sanaul Rabbi. "Internet of Things‐Based Health Surveillance Systems for Livestock: A Review of Recent Advances and Challenges." </w:t>
      </w:r>
      <w:r w:rsidRPr="00D6213F">
        <w:rPr>
          <w:rFonts w:cstheme="minorHAnsi"/>
          <w:i/>
          <w:iCs/>
          <w:color w:val="222222"/>
          <w:sz w:val="20"/>
          <w:szCs w:val="20"/>
          <w:shd w:val="clear" w:color="auto" w:fill="FFFFFF"/>
        </w:rPr>
        <w:t>IET Wireless Sensor Systems</w:t>
      </w:r>
      <w:r w:rsidRPr="00D6213F">
        <w:rPr>
          <w:rFonts w:cstheme="minorHAnsi"/>
          <w:color w:val="222222"/>
          <w:sz w:val="20"/>
          <w:szCs w:val="20"/>
          <w:shd w:val="clear" w:color="auto" w:fill="FFFFFF"/>
        </w:rPr>
        <w:t> 15, no. 1 (2025): e70013.</w:t>
      </w:r>
      <w:r w:rsidRPr="00D6213F">
        <w:rPr>
          <w:rFonts w:cstheme="minorHAnsi"/>
          <w:sz w:val="20"/>
          <w:szCs w:val="20"/>
        </w:rPr>
        <w:t xml:space="preserve"> </w:t>
      </w:r>
      <w:hyperlink r:id="rId20" w:history="1">
        <w:r w:rsidR="00C11DEC" w:rsidRPr="00D6213F">
          <w:rPr>
            <w:rStyle w:val="Hyperlink"/>
            <w:rFonts w:cstheme="minorHAnsi"/>
            <w:sz w:val="20"/>
            <w:szCs w:val="20"/>
            <w:shd w:val="clear" w:color="auto" w:fill="FFFFFF"/>
          </w:rPr>
          <w:t>https://doi.org/10.1049/wss2.70013</w:t>
        </w:r>
      </w:hyperlink>
    </w:p>
    <w:p w14:paraId="741FFA2B" w14:textId="72E2042C" w:rsidR="00C11DEC" w:rsidRPr="00D6213F" w:rsidRDefault="00D6213F" w:rsidP="00D6213F">
      <w:pPr>
        <w:pStyle w:val="ListParagraph"/>
        <w:numPr>
          <w:ilvl w:val="0"/>
          <w:numId w:val="27"/>
        </w:numPr>
        <w:spacing w:after="0" w:line="240" w:lineRule="auto"/>
        <w:ind w:left="539" w:hanging="539"/>
        <w:jc w:val="both"/>
        <w:rPr>
          <w:rFonts w:cstheme="minorHAnsi"/>
          <w:color w:val="000000" w:themeColor="text1"/>
          <w:sz w:val="20"/>
          <w:szCs w:val="20"/>
          <w:shd w:val="clear" w:color="auto" w:fill="FFFFFF"/>
        </w:rPr>
      </w:pPr>
      <w:r w:rsidRPr="00D6213F">
        <w:rPr>
          <w:rFonts w:cstheme="minorHAnsi"/>
          <w:color w:val="222222"/>
          <w:sz w:val="20"/>
          <w:szCs w:val="20"/>
          <w:shd w:val="clear" w:color="auto" w:fill="FFFFFF"/>
        </w:rPr>
        <w:t>Lamanna, Martina, Marco Bovo, and Damiano Cavallini. "Wearable collar technologies for dairy cows: A systematized review of the current applications and future innovations in precision livestock farming." </w:t>
      </w:r>
      <w:r w:rsidRPr="00D6213F">
        <w:rPr>
          <w:rFonts w:cstheme="minorHAnsi"/>
          <w:i/>
          <w:iCs/>
          <w:color w:val="222222"/>
          <w:sz w:val="20"/>
          <w:szCs w:val="20"/>
          <w:shd w:val="clear" w:color="auto" w:fill="FFFFFF"/>
        </w:rPr>
        <w:t>Animals</w:t>
      </w:r>
      <w:r w:rsidRPr="00D6213F">
        <w:rPr>
          <w:rFonts w:cstheme="minorHAnsi"/>
          <w:color w:val="222222"/>
          <w:sz w:val="20"/>
          <w:szCs w:val="20"/>
          <w:shd w:val="clear" w:color="auto" w:fill="FFFFFF"/>
        </w:rPr>
        <w:t> 15, no. 3 (2025): 458.</w:t>
      </w:r>
      <w:r w:rsidRPr="00D6213F">
        <w:rPr>
          <w:rFonts w:cstheme="minorHAnsi"/>
          <w:sz w:val="20"/>
          <w:szCs w:val="20"/>
        </w:rPr>
        <w:t xml:space="preserve"> </w:t>
      </w:r>
      <w:hyperlink r:id="rId21" w:history="1">
        <w:r w:rsidR="00C11DEC" w:rsidRPr="00D6213F">
          <w:rPr>
            <w:rStyle w:val="Hyperlink"/>
            <w:rFonts w:cstheme="minorHAnsi"/>
            <w:sz w:val="20"/>
            <w:szCs w:val="20"/>
            <w:shd w:val="clear" w:color="auto" w:fill="FFFFFF"/>
          </w:rPr>
          <w:t>https://doi.org/10.3390/ani15030458</w:t>
        </w:r>
      </w:hyperlink>
    </w:p>
    <w:p w14:paraId="09CD2A80" w14:textId="1D44AD05" w:rsidR="00C11DEC" w:rsidRPr="00D6213F" w:rsidRDefault="00D6213F" w:rsidP="00D6213F">
      <w:pPr>
        <w:pStyle w:val="ListParagraph"/>
        <w:numPr>
          <w:ilvl w:val="0"/>
          <w:numId w:val="27"/>
        </w:numPr>
        <w:spacing w:after="0" w:line="240" w:lineRule="auto"/>
        <w:ind w:left="539" w:hanging="539"/>
        <w:jc w:val="both"/>
        <w:rPr>
          <w:rFonts w:cstheme="minorHAnsi"/>
          <w:color w:val="000000" w:themeColor="text1"/>
          <w:sz w:val="20"/>
          <w:szCs w:val="20"/>
          <w:shd w:val="clear" w:color="auto" w:fill="FFFFFF"/>
        </w:rPr>
      </w:pPr>
      <w:r w:rsidRPr="00D6213F">
        <w:rPr>
          <w:rFonts w:cstheme="minorHAnsi"/>
          <w:color w:val="222222"/>
          <w:sz w:val="20"/>
          <w:szCs w:val="20"/>
          <w:shd w:val="clear" w:color="auto" w:fill="FFFFFF"/>
        </w:rPr>
        <w:t xml:space="preserve">Tzanidakis, Christos, </w:t>
      </w:r>
      <w:proofErr w:type="spellStart"/>
      <w:r w:rsidRPr="00D6213F">
        <w:rPr>
          <w:rFonts w:cstheme="minorHAnsi"/>
          <w:color w:val="222222"/>
          <w:sz w:val="20"/>
          <w:szCs w:val="20"/>
          <w:shd w:val="clear" w:color="auto" w:fill="FFFFFF"/>
        </w:rPr>
        <w:t>Ouranios</w:t>
      </w:r>
      <w:proofErr w:type="spellEnd"/>
      <w:r w:rsidRPr="00D6213F">
        <w:rPr>
          <w:rFonts w:cstheme="minorHAnsi"/>
          <w:color w:val="222222"/>
          <w:sz w:val="20"/>
          <w:szCs w:val="20"/>
          <w:shd w:val="clear" w:color="auto" w:fill="FFFFFF"/>
        </w:rPr>
        <w:t xml:space="preserve"> Tzamaloukas, Panagiotis Simitzis, and Panagiotis Panagakis. "Precision livestock farming applications (PLF) for grazing animals." </w:t>
      </w:r>
      <w:r w:rsidRPr="00D6213F">
        <w:rPr>
          <w:rFonts w:cstheme="minorHAnsi"/>
          <w:i/>
          <w:iCs/>
          <w:color w:val="222222"/>
          <w:sz w:val="20"/>
          <w:szCs w:val="20"/>
          <w:shd w:val="clear" w:color="auto" w:fill="FFFFFF"/>
        </w:rPr>
        <w:t>Agriculture</w:t>
      </w:r>
      <w:r w:rsidRPr="00D6213F">
        <w:rPr>
          <w:rFonts w:cstheme="minorHAnsi"/>
          <w:color w:val="222222"/>
          <w:sz w:val="20"/>
          <w:szCs w:val="20"/>
          <w:shd w:val="clear" w:color="auto" w:fill="FFFFFF"/>
        </w:rPr>
        <w:t> 13, no. 2 (2023): 288</w:t>
      </w:r>
      <w:r w:rsidR="00C11DEC" w:rsidRPr="00D6213F">
        <w:rPr>
          <w:rFonts w:cstheme="minorHAnsi"/>
          <w:color w:val="000000" w:themeColor="text1"/>
          <w:sz w:val="20"/>
          <w:szCs w:val="20"/>
          <w:shd w:val="clear" w:color="auto" w:fill="FFFFFF"/>
        </w:rPr>
        <w:t xml:space="preserve">.  </w:t>
      </w:r>
      <w:hyperlink r:id="rId22" w:history="1">
        <w:r w:rsidR="00C11DEC" w:rsidRPr="00D6213F">
          <w:rPr>
            <w:rStyle w:val="Hyperlink"/>
            <w:rFonts w:cstheme="minorHAnsi"/>
            <w:sz w:val="20"/>
            <w:szCs w:val="20"/>
            <w:shd w:val="clear" w:color="auto" w:fill="FFFFFF"/>
          </w:rPr>
          <w:t>https://doi.org/10.3390/agriculture13020288</w:t>
        </w:r>
      </w:hyperlink>
    </w:p>
    <w:p w14:paraId="1EE4331D" w14:textId="16B227D7" w:rsidR="00C11DEC" w:rsidRPr="00D6213F" w:rsidRDefault="00D6213F" w:rsidP="00D6213F">
      <w:pPr>
        <w:pStyle w:val="ListParagraph"/>
        <w:numPr>
          <w:ilvl w:val="0"/>
          <w:numId w:val="27"/>
        </w:numPr>
        <w:spacing w:after="0" w:line="240" w:lineRule="auto"/>
        <w:ind w:left="539" w:hanging="539"/>
        <w:jc w:val="both"/>
        <w:rPr>
          <w:rFonts w:cstheme="minorHAnsi"/>
          <w:bCs/>
          <w:sz w:val="20"/>
          <w:szCs w:val="20"/>
        </w:rPr>
      </w:pPr>
      <w:r w:rsidRPr="00D6213F">
        <w:rPr>
          <w:rFonts w:cstheme="minorHAnsi"/>
          <w:color w:val="222222"/>
          <w:sz w:val="20"/>
          <w:szCs w:val="20"/>
          <w:shd w:val="clear" w:color="auto" w:fill="FFFFFF"/>
        </w:rPr>
        <w:t>Guarda-Vera, Miguel, and Carlos Muñoz-Poblete. "Preliminary development of a database for detecting active mounting behaviors using signals acquired from IoT collars in free-grazing cattle." </w:t>
      </w:r>
      <w:r w:rsidRPr="00D6213F">
        <w:rPr>
          <w:rFonts w:cstheme="minorHAnsi"/>
          <w:i/>
          <w:iCs/>
          <w:color w:val="222222"/>
          <w:sz w:val="20"/>
          <w:szCs w:val="20"/>
          <w:shd w:val="clear" w:color="auto" w:fill="FFFFFF"/>
        </w:rPr>
        <w:t>Sensors</w:t>
      </w:r>
      <w:r w:rsidRPr="00D6213F">
        <w:rPr>
          <w:rFonts w:cstheme="minorHAnsi"/>
          <w:color w:val="222222"/>
          <w:sz w:val="20"/>
          <w:szCs w:val="20"/>
          <w:shd w:val="clear" w:color="auto" w:fill="FFFFFF"/>
        </w:rPr>
        <w:t> 25, no. 10 (2025): 3233.</w:t>
      </w:r>
      <w:r w:rsidRPr="00D6213F">
        <w:rPr>
          <w:rFonts w:cstheme="minorHAnsi"/>
          <w:sz w:val="20"/>
          <w:szCs w:val="20"/>
        </w:rPr>
        <w:t xml:space="preserve"> </w:t>
      </w:r>
      <w:hyperlink r:id="rId23" w:history="1">
        <w:r w:rsidR="00C11DEC" w:rsidRPr="00D6213F">
          <w:rPr>
            <w:rStyle w:val="Hyperlink"/>
            <w:rFonts w:cstheme="minorHAnsi"/>
            <w:sz w:val="20"/>
            <w:szCs w:val="20"/>
            <w:shd w:val="clear" w:color="auto" w:fill="FFFFFF"/>
          </w:rPr>
          <w:t>https://doi.org/10.3390/s250103233</w:t>
        </w:r>
      </w:hyperlink>
    </w:p>
    <w:p w14:paraId="3389A55F" w14:textId="77777777" w:rsidR="00C11DEC" w:rsidRPr="00D6213F" w:rsidRDefault="00C11DEC" w:rsidP="00D6213F">
      <w:pPr>
        <w:pStyle w:val="ListParagraph"/>
        <w:numPr>
          <w:ilvl w:val="0"/>
          <w:numId w:val="27"/>
        </w:numPr>
        <w:spacing w:after="0" w:line="240" w:lineRule="auto"/>
        <w:ind w:left="539" w:hanging="539"/>
        <w:jc w:val="both"/>
        <w:rPr>
          <w:rFonts w:cstheme="minorHAnsi"/>
          <w:bCs/>
          <w:sz w:val="20"/>
          <w:szCs w:val="20"/>
        </w:rPr>
      </w:pPr>
      <w:r w:rsidRPr="00D6213F">
        <w:rPr>
          <w:rFonts w:cstheme="minorHAnsi"/>
          <w:bCs/>
          <w:sz w:val="20"/>
          <w:szCs w:val="20"/>
        </w:rPr>
        <w:t xml:space="preserve">Rutter, B., A. Berckmans, R. Marchant, and D. L. Roberts, “Wearable sensor technologies for precision livestock farming: A review,” </w:t>
      </w:r>
      <w:r w:rsidRPr="00D6213F">
        <w:rPr>
          <w:rFonts w:cstheme="minorHAnsi"/>
          <w:bCs/>
          <w:i/>
          <w:iCs/>
          <w:sz w:val="20"/>
          <w:szCs w:val="20"/>
        </w:rPr>
        <w:t>Computers and Electronics in Agriculture</w:t>
      </w:r>
      <w:r w:rsidRPr="00D6213F">
        <w:rPr>
          <w:rFonts w:cstheme="minorHAnsi"/>
          <w:bCs/>
          <w:sz w:val="20"/>
          <w:szCs w:val="20"/>
        </w:rPr>
        <w:t xml:space="preserve">, vol. 198, Art. no. 107017, 2022.  </w:t>
      </w:r>
      <w:hyperlink r:id="rId24" w:history="1">
        <w:r w:rsidRPr="00D6213F">
          <w:rPr>
            <w:rStyle w:val="Hyperlink"/>
            <w:rFonts w:cstheme="minorHAnsi"/>
            <w:bCs/>
            <w:sz w:val="20"/>
            <w:szCs w:val="20"/>
          </w:rPr>
          <w:t>https://doi.org/10.1016/j.compag.2022.107017</w:t>
        </w:r>
      </w:hyperlink>
    </w:p>
    <w:p w14:paraId="4299EC14" w14:textId="77777777" w:rsidR="00C11DEC" w:rsidRPr="00D6213F" w:rsidRDefault="00C11DEC" w:rsidP="00D6213F">
      <w:pPr>
        <w:spacing w:after="0" w:line="240" w:lineRule="auto"/>
        <w:ind w:left="539" w:hanging="539"/>
        <w:jc w:val="both"/>
        <w:rPr>
          <w:rFonts w:cstheme="minorHAnsi"/>
          <w:sz w:val="20"/>
          <w:szCs w:val="20"/>
        </w:rPr>
      </w:pPr>
      <w:r w:rsidRPr="00D6213F">
        <w:rPr>
          <w:rFonts w:cstheme="minorHAnsi"/>
          <w:bCs/>
          <w:sz w:val="20"/>
          <w:szCs w:val="20"/>
          <w:lang w:val="en-US"/>
        </w:rPr>
        <w:t xml:space="preserve">[12] </w:t>
      </w:r>
      <w:r w:rsidRPr="00D6213F">
        <w:rPr>
          <w:rFonts w:cstheme="minorHAnsi"/>
          <w:bCs/>
          <w:sz w:val="20"/>
          <w:szCs w:val="20"/>
          <w:lang w:val="en-US"/>
        </w:rPr>
        <w:tab/>
      </w:r>
      <w:r w:rsidRPr="00D6213F">
        <w:rPr>
          <w:rFonts w:cstheme="minorHAnsi"/>
          <w:bCs/>
          <w:sz w:val="20"/>
          <w:szCs w:val="20"/>
        </w:rPr>
        <w:t xml:space="preserve">Benaissa, S., M. </w:t>
      </w:r>
      <w:proofErr w:type="spellStart"/>
      <w:r w:rsidRPr="00D6213F">
        <w:rPr>
          <w:rFonts w:cstheme="minorHAnsi"/>
          <w:bCs/>
          <w:sz w:val="20"/>
          <w:szCs w:val="20"/>
        </w:rPr>
        <w:t>Tuyttens</w:t>
      </w:r>
      <w:proofErr w:type="spellEnd"/>
      <w:r w:rsidRPr="00D6213F">
        <w:rPr>
          <w:rFonts w:cstheme="minorHAnsi"/>
          <w:bCs/>
          <w:sz w:val="20"/>
          <w:szCs w:val="20"/>
        </w:rPr>
        <w:t xml:space="preserve">, S. </w:t>
      </w:r>
      <w:proofErr w:type="spellStart"/>
      <w:r w:rsidRPr="00D6213F">
        <w:rPr>
          <w:rFonts w:cstheme="minorHAnsi"/>
          <w:bCs/>
          <w:sz w:val="20"/>
          <w:szCs w:val="20"/>
        </w:rPr>
        <w:t>Plets</w:t>
      </w:r>
      <w:proofErr w:type="spellEnd"/>
      <w:r w:rsidRPr="00D6213F">
        <w:rPr>
          <w:rFonts w:cstheme="minorHAnsi"/>
          <w:bCs/>
          <w:sz w:val="20"/>
          <w:szCs w:val="20"/>
        </w:rPr>
        <w:t xml:space="preserve">, and D. Berckmans, “On-farm deployment of IoT-based wearable sensors for monitoring dairy cow </w:t>
      </w:r>
      <w:proofErr w:type="spellStart"/>
      <w:r w:rsidRPr="00D6213F">
        <w:rPr>
          <w:rFonts w:cstheme="minorHAnsi"/>
          <w:bCs/>
          <w:sz w:val="20"/>
          <w:szCs w:val="20"/>
        </w:rPr>
        <w:t>behavior</w:t>
      </w:r>
      <w:proofErr w:type="spellEnd"/>
      <w:r w:rsidRPr="00D6213F">
        <w:rPr>
          <w:rFonts w:cstheme="minorHAnsi"/>
          <w:bCs/>
          <w:sz w:val="20"/>
          <w:szCs w:val="20"/>
        </w:rPr>
        <w:t xml:space="preserve">,” </w:t>
      </w:r>
      <w:r w:rsidRPr="00D6213F">
        <w:rPr>
          <w:rFonts w:cstheme="minorHAnsi"/>
          <w:bCs/>
          <w:i/>
          <w:iCs/>
          <w:sz w:val="20"/>
          <w:szCs w:val="20"/>
        </w:rPr>
        <w:t>Biosystems Engineering</w:t>
      </w:r>
      <w:r w:rsidRPr="00D6213F">
        <w:rPr>
          <w:rFonts w:cstheme="minorHAnsi"/>
          <w:bCs/>
          <w:sz w:val="20"/>
          <w:szCs w:val="20"/>
        </w:rPr>
        <w:t xml:space="preserve">, vol. 214, pp. 95–108, 2022.  </w:t>
      </w:r>
      <w:hyperlink r:id="rId25" w:history="1">
        <w:r w:rsidRPr="00D6213F">
          <w:rPr>
            <w:rStyle w:val="Hyperlink"/>
            <w:rFonts w:cstheme="minorHAnsi"/>
            <w:bCs/>
            <w:sz w:val="20"/>
            <w:szCs w:val="20"/>
          </w:rPr>
          <w:t>https://doi.org/10.1016/j.biosystemseng.2022.01.005</w:t>
        </w:r>
      </w:hyperlink>
    </w:p>
    <w:p w14:paraId="26028872" w14:textId="77777777" w:rsidR="00C11DEC" w:rsidRPr="00D6213F" w:rsidRDefault="00C11DEC" w:rsidP="00D6213F">
      <w:pPr>
        <w:spacing w:after="0" w:line="240" w:lineRule="auto"/>
        <w:ind w:left="539" w:hanging="539"/>
        <w:jc w:val="both"/>
        <w:rPr>
          <w:rFonts w:cstheme="minorHAnsi"/>
          <w:sz w:val="20"/>
          <w:szCs w:val="20"/>
        </w:rPr>
      </w:pPr>
      <w:r w:rsidRPr="00D6213F">
        <w:rPr>
          <w:rFonts w:cstheme="minorHAnsi"/>
          <w:bCs/>
          <w:sz w:val="20"/>
          <w:szCs w:val="20"/>
          <w:lang w:val="en-US"/>
        </w:rPr>
        <w:t>[13]</w:t>
      </w:r>
      <w:r w:rsidRPr="00D6213F">
        <w:rPr>
          <w:rFonts w:cstheme="minorHAnsi"/>
          <w:bCs/>
          <w:sz w:val="20"/>
          <w:szCs w:val="20"/>
          <w:lang w:val="en-US"/>
        </w:rPr>
        <w:tab/>
      </w:r>
      <w:proofErr w:type="spellStart"/>
      <w:r w:rsidRPr="00D6213F">
        <w:rPr>
          <w:rFonts w:cstheme="minorHAnsi"/>
          <w:bCs/>
          <w:sz w:val="20"/>
          <w:szCs w:val="20"/>
        </w:rPr>
        <w:t>Neethirajan</w:t>
      </w:r>
      <w:proofErr w:type="spellEnd"/>
      <w:r w:rsidRPr="00D6213F">
        <w:rPr>
          <w:rFonts w:cstheme="minorHAnsi"/>
          <w:bCs/>
          <w:sz w:val="20"/>
          <w:szCs w:val="20"/>
        </w:rPr>
        <w:t xml:space="preserve">, S., “Recent advances in wearable sensors for animal health and production monitoring,” </w:t>
      </w:r>
      <w:r w:rsidRPr="00D6213F">
        <w:rPr>
          <w:rFonts w:cstheme="minorHAnsi"/>
          <w:bCs/>
          <w:i/>
          <w:iCs/>
          <w:sz w:val="20"/>
          <w:szCs w:val="20"/>
        </w:rPr>
        <w:t>Biosensors</w:t>
      </w:r>
      <w:r w:rsidRPr="00D6213F">
        <w:rPr>
          <w:rFonts w:cstheme="minorHAnsi"/>
          <w:bCs/>
          <w:sz w:val="20"/>
          <w:szCs w:val="20"/>
        </w:rPr>
        <w:t xml:space="preserve">, vol. 12, no. 4, Art. no. 280, 2022.  </w:t>
      </w:r>
      <w:hyperlink r:id="rId26" w:history="1">
        <w:r w:rsidRPr="00D6213F">
          <w:rPr>
            <w:rStyle w:val="Hyperlink"/>
            <w:rFonts w:cstheme="minorHAnsi"/>
            <w:bCs/>
            <w:sz w:val="20"/>
            <w:szCs w:val="20"/>
          </w:rPr>
          <w:t>https://doi.org/10.18280/mmep.1003xx</w:t>
        </w:r>
      </w:hyperlink>
    </w:p>
    <w:p w14:paraId="4A393456" w14:textId="77777777" w:rsidR="00C11DEC" w:rsidRPr="00D6213F" w:rsidRDefault="00C11DEC" w:rsidP="00D6213F">
      <w:pPr>
        <w:spacing w:after="0" w:line="240" w:lineRule="auto"/>
        <w:ind w:left="539" w:hanging="539"/>
        <w:jc w:val="both"/>
        <w:rPr>
          <w:rFonts w:cstheme="minorHAnsi"/>
          <w:sz w:val="20"/>
          <w:szCs w:val="20"/>
        </w:rPr>
      </w:pPr>
      <w:r w:rsidRPr="00D6213F">
        <w:rPr>
          <w:rFonts w:cstheme="minorHAnsi"/>
          <w:bCs/>
          <w:sz w:val="20"/>
          <w:szCs w:val="20"/>
        </w:rPr>
        <w:t>[14]</w:t>
      </w:r>
      <w:r w:rsidRPr="00D6213F">
        <w:rPr>
          <w:rFonts w:cstheme="minorHAnsi"/>
          <w:bCs/>
          <w:sz w:val="20"/>
          <w:szCs w:val="20"/>
        </w:rPr>
        <w:tab/>
        <w:t xml:space="preserve">Kim, J., H. Kim, and Y. Lee, “Design and implementation of a low-power wide-area network-based livestock monitoring system using LoRaWAN,” </w:t>
      </w:r>
      <w:r w:rsidRPr="00D6213F">
        <w:rPr>
          <w:rFonts w:cstheme="minorHAnsi"/>
          <w:bCs/>
          <w:i/>
          <w:iCs/>
          <w:sz w:val="20"/>
          <w:szCs w:val="20"/>
        </w:rPr>
        <w:t>IEEE Internet of Things Journal</w:t>
      </w:r>
      <w:r w:rsidRPr="00D6213F">
        <w:rPr>
          <w:rFonts w:cstheme="minorHAnsi"/>
          <w:bCs/>
          <w:sz w:val="20"/>
          <w:szCs w:val="20"/>
        </w:rPr>
        <w:t xml:space="preserve">, vol. 10, no. 3, pp. 2145–2157, 2023. </w:t>
      </w:r>
      <w:hyperlink r:id="rId27" w:history="1">
        <w:r w:rsidRPr="00D6213F">
          <w:rPr>
            <w:rStyle w:val="Hyperlink"/>
            <w:rFonts w:cstheme="minorHAnsi"/>
            <w:bCs/>
            <w:sz w:val="20"/>
            <w:szCs w:val="20"/>
          </w:rPr>
          <w:t>https://doi.org/10.1109/JIOT.2022.3198721</w:t>
        </w:r>
      </w:hyperlink>
    </w:p>
    <w:p w14:paraId="0F99A68E" w14:textId="25136871" w:rsidR="00C11DEC" w:rsidRPr="00D6213F" w:rsidRDefault="00C11DEC" w:rsidP="00D6213F">
      <w:pPr>
        <w:spacing w:after="0" w:line="240" w:lineRule="auto"/>
        <w:ind w:left="539" w:hanging="539"/>
        <w:jc w:val="both"/>
        <w:rPr>
          <w:rFonts w:cstheme="minorHAnsi"/>
          <w:bCs/>
          <w:sz w:val="20"/>
          <w:szCs w:val="20"/>
        </w:rPr>
      </w:pPr>
      <w:r w:rsidRPr="00D6213F">
        <w:rPr>
          <w:rFonts w:cstheme="minorHAnsi"/>
          <w:sz w:val="20"/>
          <w:szCs w:val="20"/>
        </w:rPr>
        <w:t>[15]</w:t>
      </w:r>
      <w:r w:rsidRPr="00D6213F">
        <w:rPr>
          <w:rFonts w:cstheme="minorHAnsi"/>
          <w:sz w:val="20"/>
          <w:szCs w:val="20"/>
        </w:rPr>
        <w:tab/>
      </w:r>
      <w:r w:rsidR="00D6213F" w:rsidRPr="00D6213F">
        <w:rPr>
          <w:rFonts w:cstheme="minorHAnsi"/>
          <w:color w:val="222222"/>
          <w:sz w:val="20"/>
          <w:szCs w:val="20"/>
          <w:shd w:val="clear" w:color="auto" w:fill="FFFFFF"/>
        </w:rPr>
        <w:t xml:space="preserve">Wolfert, Sjaak, Lan Ge, Cor </w:t>
      </w:r>
      <w:proofErr w:type="spellStart"/>
      <w:r w:rsidR="00D6213F" w:rsidRPr="00D6213F">
        <w:rPr>
          <w:rFonts w:cstheme="minorHAnsi"/>
          <w:color w:val="222222"/>
          <w:sz w:val="20"/>
          <w:szCs w:val="20"/>
          <w:shd w:val="clear" w:color="auto" w:fill="FFFFFF"/>
        </w:rPr>
        <w:t>Verdouw</w:t>
      </w:r>
      <w:proofErr w:type="spellEnd"/>
      <w:r w:rsidR="00D6213F" w:rsidRPr="00D6213F">
        <w:rPr>
          <w:rFonts w:cstheme="minorHAnsi"/>
          <w:color w:val="222222"/>
          <w:sz w:val="20"/>
          <w:szCs w:val="20"/>
          <w:shd w:val="clear" w:color="auto" w:fill="FFFFFF"/>
        </w:rPr>
        <w:t>, and Marc-Jeroen Bogaardt. "Big data in smart farming–a review." </w:t>
      </w:r>
      <w:r w:rsidR="00D6213F" w:rsidRPr="00D6213F">
        <w:rPr>
          <w:rFonts w:cstheme="minorHAnsi"/>
          <w:i/>
          <w:iCs/>
          <w:color w:val="222222"/>
          <w:sz w:val="20"/>
          <w:szCs w:val="20"/>
          <w:shd w:val="clear" w:color="auto" w:fill="FFFFFF"/>
        </w:rPr>
        <w:t>Agricultural systems</w:t>
      </w:r>
      <w:r w:rsidR="00D6213F" w:rsidRPr="00D6213F">
        <w:rPr>
          <w:rFonts w:cstheme="minorHAnsi"/>
          <w:color w:val="222222"/>
          <w:sz w:val="20"/>
          <w:szCs w:val="20"/>
          <w:shd w:val="clear" w:color="auto" w:fill="FFFFFF"/>
        </w:rPr>
        <w:t> 153 (2017): 69-80</w:t>
      </w:r>
      <w:r w:rsidRPr="00D6213F">
        <w:rPr>
          <w:rFonts w:cstheme="minorHAnsi"/>
          <w:bCs/>
          <w:sz w:val="20"/>
          <w:szCs w:val="20"/>
        </w:rPr>
        <w:t xml:space="preserve">. </w:t>
      </w:r>
      <w:hyperlink r:id="rId28" w:history="1">
        <w:r w:rsidRPr="00D6213F">
          <w:rPr>
            <w:rStyle w:val="Hyperlink"/>
            <w:rFonts w:cstheme="minorHAnsi"/>
            <w:bCs/>
            <w:sz w:val="20"/>
            <w:szCs w:val="20"/>
          </w:rPr>
          <w:t>https://doi.org/10.1016/j.agsy.2017.01.023</w:t>
        </w:r>
      </w:hyperlink>
    </w:p>
    <w:p w14:paraId="14974ADD" w14:textId="77777777" w:rsidR="00C11DEC" w:rsidRPr="00D6213F" w:rsidRDefault="00C11DEC" w:rsidP="00D6213F">
      <w:pPr>
        <w:spacing w:after="0" w:line="240" w:lineRule="auto"/>
        <w:ind w:left="539" w:hanging="539"/>
        <w:jc w:val="both"/>
        <w:rPr>
          <w:rFonts w:cstheme="minorHAnsi"/>
          <w:bCs/>
          <w:sz w:val="20"/>
          <w:szCs w:val="20"/>
        </w:rPr>
      </w:pPr>
    </w:p>
    <w:p w14:paraId="0B1FB962" w14:textId="77777777" w:rsidR="00C11DEC" w:rsidRDefault="00C11DEC" w:rsidP="00C11DEC">
      <w:pPr>
        <w:spacing w:after="0" w:line="240" w:lineRule="auto"/>
        <w:ind w:left="567" w:hanging="567"/>
        <w:jc w:val="both"/>
        <w:rPr>
          <w:rFonts w:cs="Times New Roman"/>
          <w:bCs/>
          <w:sz w:val="20"/>
          <w:szCs w:val="20"/>
        </w:rPr>
      </w:pPr>
    </w:p>
    <w:p w14:paraId="5B17A7D0" w14:textId="77777777" w:rsidR="00C11DEC" w:rsidRDefault="00C11DEC" w:rsidP="00C11DEC">
      <w:pPr>
        <w:spacing w:after="0" w:line="240" w:lineRule="auto"/>
        <w:ind w:left="567" w:hanging="567"/>
        <w:rPr>
          <w:rFonts w:cs="Times New Roman"/>
          <w:bCs/>
          <w:sz w:val="20"/>
          <w:szCs w:val="20"/>
          <w:lang w:val="en-US"/>
        </w:rPr>
      </w:pPr>
      <w:r>
        <w:rPr>
          <w:rFonts w:cs="Times New Roman"/>
          <w:bCs/>
          <w:sz w:val="20"/>
          <w:szCs w:val="20"/>
          <w:lang w:val="en-US"/>
        </w:rPr>
        <w:tab/>
      </w:r>
      <w:r>
        <w:rPr>
          <w:rFonts w:cs="Times New Roman"/>
          <w:bCs/>
          <w:sz w:val="20"/>
          <w:szCs w:val="20"/>
          <w:lang w:val="en-US"/>
        </w:rPr>
        <w:tab/>
      </w:r>
      <w:r>
        <w:rPr>
          <w:rFonts w:cs="Times New Roman"/>
          <w:bCs/>
          <w:sz w:val="20"/>
          <w:szCs w:val="20"/>
          <w:lang w:val="en-US"/>
        </w:rPr>
        <w:tab/>
      </w:r>
      <w:r>
        <w:rPr>
          <w:rFonts w:cs="Times New Roman"/>
          <w:bCs/>
          <w:sz w:val="20"/>
          <w:szCs w:val="20"/>
          <w:lang w:val="en-US"/>
        </w:rPr>
        <w:tab/>
      </w:r>
      <w:r>
        <w:rPr>
          <w:rFonts w:cs="Times New Roman"/>
          <w:bCs/>
          <w:sz w:val="20"/>
          <w:szCs w:val="20"/>
          <w:lang w:val="en-US"/>
        </w:rPr>
        <w:tab/>
      </w:r>
      <w:r>
        <w:rPr>
          <w:rFonts w:cs="Times New Roman"/>
          <w:bCs/>
          <w:sz w:val="20"/>
          <w:szCs w:val="20"/>
          <w:lang w:val="en-US"/>
        </w:rPr>
        <w:tab/>
      </w:r>
      <w:r>
        <w:rPr>
          <w:rFonts w:cs="Times New Roman"/>
          <w:bCs/>
          <w:sz w:val="20"/>
          <w:szCs w:val="20"/>
          <w:lang w:val="en-US"/>
        </w:rPr>
        <w:tab/>
      </w:r>
    </w:p>
    <w:p w14:paraId="486E052C" w14:textId="77777777" w:rsidR="006E6BE1" w:rsidRPr="008D0026" w:rsidRDefault="006E6BE1" w:rsidP="008D0026">
      <w:pPr>
        <w:tabs>
          <w:tab w:val="left" w:pos="284"/>
        </w:tabs>
        <w:autoSpaceDE w:val="0"/>
        <w:autoSpaceDN w:val="0"/>
        <w:adjustRightInd w:val="0"/>
        <w:spacing w:after="0" w:line="240" w:lineRule="auto"/>
        <w:ind w:left="539" w:hanging="539"/>
        <w:jc w:val="both"/>
        <w:rPr>
          <w:rFonts w:cstheme="minorHAnsi"/>
          <w:noProof/>
          <w:color w:val="000000" w:themeColor="text1"/>
          <w:sz w:val="20"/>
          <w:szCs w:val="20"/>
          <w:lang w:val="en-MY"/>
        </w:rPr>
      </w:pPr>
    </w:p>
    <w:p w14:paraId="6D0392BA" w14:textId="74A23C39" w:rsidR="00CA2297" w:rsidRPr="008D0026" w:rsidRDefault="00CA2297" w:rsidP="00D6213F">
      <w:pPr>
        <w:autoSpaceDE w:val="0"/>
        <w:autoSpaceDN w:val="0"/>
        <w:adjustRightInd w:val="0"/>
        <w:spacing w:after="0" w:line="240" w:lineRule="auto"/>
        <w:jc w:val="both"/>
        <w:rPr>
          <w:rFonts w:cstheme="minorHAnsi"/>
          <w:noProof/>
          <w:color w:val="000000" w:themeColor="text1"/>
          <w:sz w:val="20"/>
          <w:szCs w:val="20"/>
        </w:rPr>
      </w:pPr>
    </w:p>
    <w:sectPr w:rsidR="00CA2297" w:rsidRPr="008D0026" w:rsidSect="00A45664">
      <w:headerReference w:type="default" r:id="rId29"/>
      <w:footerReference w:type="default" r:id="rId30"/>
      <w:headerReference w:type="first" r:id="rId31"/>
      <w:footerReference w:type="first" r:id="rId32"/>
      <w:pgSz w:w="11906" w:h="16838"/>
      <w:pgMar w:top="1440" w:right="1080" w:bottom="1440" w:left="1080" w:header="576" w:footer="36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16C3A7" w14:textId="77777777" w:rsidR="00876993" w:rsidRDefault="00876993" w:rsidP="00307DBE">
      <w:pPr>
        <w:spacing w:after="0" w:line="240" w:lineRule="auto"/>
      </w:pPr>
      <w:r>
        <w:separator/>
      </w:r>
    </w:p>
  </w:endnote>
  <w:endnote w:type="continuationSeparator" w:id="0">
    <w:p w14:paraId="4752666B" w14:textId="77777777" w:rsidR="00876993" w:rsidRDefault="00876993" w:rsidP="00307D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DotumChe">
    <w:panose1 w:val="020B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CMB X 12">
    <w:altName w:val="Times New Roman"/>
    <w:panose1 w:val="020B0604020202020204"/>
    <w:charset w:val="00"/>
    <w:family w:val="roman"/>
    <w:pitch w:val="default"/>
  </w:font>
  <w:font w:name="Trebuchet MS">
    <w:panose1 w:val="020B0603020202020204"/>
    <w:charset w:val="00"/>
    <w:family w:val="swiss"/>
    <w:pitch w:val="variable"/>
    <w:sig w:usb0="00000287" w:usb1="00000003" w:usb2="00000000" w:usb3="00000000" w:csb0="0000009F" w:csb1="00000000"/>
  </w:font>
  <w:font w:name="Helvetica 95 Black">
    <w:altName w:val="Arial"/>
    <w:panose1 w:val="00000000000000000000"/>
    <w:charset w:val="00"/>
    <w:family w:val="swiss"/>
    <w:pitch w:val="default"/>
    <w:sig w:usb0="00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DLJN F+ Adv Times">
    <w:altName w:val="Cambria"/>
    <w:panose1 w:val="020B0604020202020204"/>
    <w:charset w:val="00"/>
    <w:family w:val="roman"/>
    <w:pitch w:val="default"/>
    <w:sig w:usb0="00000000"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Palatino">
    <w:panose1 w:val="00000000000000000000"/>
    <w:charset w:val="4D"/>
    <w:family w:val="auto"/>
    <w:pitch w:val="variable"/>
    <w:sig w:usb0="A00002FF" w:usb1="7800205A" w:usb2="14600000" w:usb3="00000000" w:csb0="00000193" w:csb1="00000000"/>
  </w:font>
  <w:font w:name="BatangChe">
    <w:panose1 w:val="02030609000101010101"/>
    <w:charset w:val="81"/>
    <w:family w:val="modern"/>
    <w:pitch w:val="fixed"/>
    <w:sig w:usb0="B00002AF" w:usb1="69D77CFB" w:usb2="00000030" w:usb3="00000000" w:csb0="0008009F" w:csb1="00000000"/>
  </w:font>
  <w:font w:name="ZYRBUS+Frutiger-Cn">
    <w:altName w:val="Calibri"/>
    <w:panose1 w:val="020B0604020202020204"/>
    <w:charset w:val="00"/>
    <w:family w:val="swiss"/>
    <w:pitch w:val="default"/>
    <w:sig w:usb0="00000000" w:usb1="00000000" w:usb2="00000000" w:usb3="00000000" w:csb0="00000001" w:csb1="00000000"/>
  </w:font>
  <w:font w:name="AEJPON+BookmanOldStyle">
    <w:altName w:val="Bookman Old Style"/>
    <w:panose1 w:val="020B0604020202020204"/>
    <w:charset w:val="00"/>
    <w:family w:val="roman"/>
    <w:pitch w:val="default"/>
    <w:sig w:usb0="00000000" w:usb1="00000000" w:usb2="00000000" w:usb3="00000000" w:csb0="00000001" w:csb1="00000000"/>
  </w:font>
  <w:font w:name="Times">
    <w:panose1 w:val="020B0604020202020204"/>
    <w:charset w:val="00"/>
    <w:family w:val="auto"/>
    <w:pitch w:val="variable"/>
    <w:sig w:usb0="E00002FF" w:usb1="5000205A" w:usb2="00000000" w:usb3="00000000" w:csb0="0000019F" w:csb1="00000000"/>
  </w:font>
  <w:font w:name="Sabon">
    <w:altName w:val="Calibri"/>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7004079"/>
      <w:docPartObj>
        <w:docPartGallery w:val="Page Numbers (Bottom of Page)"/>
        <w:docPartUnique/>
      </w:docPartObj>
    </w:sdtPr>
    <w:sdtEndPr>
      <w:rPr>
        <w:noProof/>
      </w:rPr>
    </w:sdtEndPr>
    <w:sdtContent>
      <w:p w14:paraId="56F8A009" w14:textId="77777777" w:rsidR="007F6D7A" w:rsidRDefault="007F6D7A">
        <w:pPr>
          <w:pStyle w:val="Footer"/>
          <w:jc w:val="right"/>
        </w:pPr>
        <w:r>
          <w:fldChar w:fldCharType="begin"/>
        </w:r>
        <w:r>
          <w:instrText xml:space="preserve"> PAGE   \* MERGEFORMAT </w:instrText>
        </w:r>
        <w:r>
          <w:fldChar w:fldCharType="separate"/>
        </w:r>
        <w:r w:rsidR="00146464">
          <w:rPr>
            <w:noProof/>
          </w:rPr>
          <w:t>2</w:t>
        </w:r>
        <w:r w:rsidR="00146464">
          <w:rPr>
            <w:noProof/>
          </w:rPr>
          <w:t>5</w:t>
        </w:r>
        <w:r>
          <w:rPr>
            <w:noProof/>
          </w:rPr>
          <w:fldChar w:fldCharType="end"/>
        </w:r>
      </w:p>
    </w:sdtContent>
  </w:sdt>
  <w:p w14:paraId="1B205F8D" w14:textId="77777777" w:rsidR="007F6D7A" w:rsidRDefault="007F6D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2092087"/>
      <w:docPartObj>
        <w:docPartGallery w:val="Page Numbers (Bottom of Page)"/>
        <w:docPartUnique/>
      </w:docPartObj>
    </w:sdtPr>
    <w:sdtEndPr>
      <w:rPr>
        <w:noProof/>
      </w:rPr>
    </w:sdtEndPr>
    <w:sdtContent>
      <w:p w14:paraId="42A8D865" w14:textId="77777777" w:rsidR="007F6D7A" w:rsidRDefault="007F6D7A">
        <w:pPr>
          <w:pStyle w:val="Footer"/>
          <w:jc w:val="right"/>
        </w:pPr>
        <w:r>
          <w:fldChar w:fldCharType="begin"/>
        </w:r>
        <w:r>
          <w:instrText xml:space="preserve"> PAGE   \* MERGEFORMAT </w:instrText>
        </w:r>
        <w:r>
          <w:fldChar w:fldCharType="separate"/>
        </w:r>
        <w:r w:rsidR="00146464">
          <w:rPr>
            <w:noProof/>
          </w:rPr>
          <w:t>1</w:t>
        </w:r>
        <w:r w:rsidR="00146464">
          <w:rPr>
            <w:noProof/>
          </w:rPr>
          <w:t>7</w:t>
        </w:r>
        <w:r>
          <w:rPr>
            <w:noProof/>
          </w:rPr>
          <w:fldChar w:fldCharType="end"/>
        </w:r>
      </w:p>
    </w:sdtContent>
  </w:sdt>
  <w:p w14:paraId="62827F9E" w14:textId="77777777" w:rsidR="007F6D7A" w:rsidRDefault="007F6D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B4074" w14:textId="77777777" w:rsidR="00876993" w:rsidRDefault="00876993" w:rsidP="00307DBE">
      <w:pPr>
        <w:spacing w:after="0" w:line="240" w:lineRule="auto"/>
      </w:pPr>
      <w:r>
        <w:separator/>
      </w:r>
    </w:p>
  </w:footnote>
  <w:footnote w:type="continuationSeparator" w:id="0">
    <w:p w14:paraId="6B1E082F" w14:textId="77777777" w:rsidR="00876993" w:rsidRDefault="00876993" w:rsidP="00307DBE">
      <w:pPr>
        <w:spacing w:after="0" w:line="240" w:lineRule="auto"/>
      </w:pPr>
      <w:r>
        <w:continuationSeparator/>
      </w:r>
    </w:p>
  </w:footnote>
  <w:footnote w:id="1">
    <w:p w14:paraId="2E06D32E" w14:textId="77777777" w:rsidR="00C11DEC" w:rsidRDefault="00C11DEC" w:rsidP="00C11DEC">
      <w:pPr>
        <w:pStyle w:val="FootnoteText"/>
        <w:rPr>
          <w:rFonts w:asciiTheme="minorHAnsi" w:hAnsiTheme="minorHAnsi"/>
          <w:i/>
          <w:iCs/>
        </w:rPr>
      </w:pPr>
      <w:r>
        <w:rPr>
          <w:rStyle w:val="FootnoteReference"/>
        </w:rPr>
        <w:t>*</w:t>
      </w:r>
      <w:r>
        <w:t xml:space="preserve"> </w:t>
      </w:r>
      <w:r>
        <w:rPr>
          <w:rFonts w:asciiTheme="minorHAnsi" w:hAnsiTheme="minorHAnsi"/>
          <w:i/>
          <w:iCs/>
        </w:rPr>
        <w:t>Corresponding author.</w:t>
      </w:r>
    </w:p>
    <w:p w14:paraId="56E06001" w14:textId="41631163" w:rsidR="00C11DEC" w:rsidRDefault="00C11DEC" w:rsidP="00C11DEC">
      <w:pPr>
        <w:pStyle w:val="FootnoteText"/>
        <w:rPr>
          <w:rFonts w:asciiTheme="minorHAnsi" w:hAnsiTheme="minorHAnsi"/>
        </w:rPr>
      </w:pPr>
      <w:r>
        <w:rPr>
          <w:rFonts w:asciiTheme="minorHAnsi" w:hAnsiTheme="minorHAnsi"/>
          <w:i/>
          <w:iCs/>
        </w:rPr>
        <w:t xml:space="preserve">E-mail address: fatia@poliku.edu.my </w:t>
      </w:r>
    </w:p>
    <w:p w14:paraId="78CFED76" w14:textId="77777777" w:rsidR="00C11DEC" w:rsidRDefault="00C11DEC" w:rsidP="00C11DEC">
      <w:pPr>
        <w:pStyle w:val="FootnoteText"/>
        <w:rPr>
          <w:rFonts w:asciiTheme="minorHAnsi" w:hAnsiTheme="minorHAnsi"/>
        </w:rPr>
      </w:pPr>
    </w:p>
    <w:p w14:paraId="330D306D" w14:textId="77777777" w:rsidR="00C11DEC" w:rsidRDefault="00C11DEC" w:rsidP="00C11DEC">
      <w:pPr>
        <w:spacing w:after="0" w:line="240" w:lineRule="auto"/>
        <w:jc w:val="both"/>
        <w:rPr>
          <w:rFonts w:cs="Times New Roman"/>
          <w:sz w:val="24"/>
          <w:szCs w:val="24"/>
          <w:lang w:val="en-US"/>
        </w:rPr>
      </w:pPr>
    </w:p>
    <w:p w14:paraId="1C079061" w14:textId="77777777" w:rsidR="00C11DEC" w:rsidRDefault="00C11DEC" w:rsidP="00C11DEC">
      <w:pPr>
        <w:spacing w:after="0" w:line="240" w:lineRule="auto"/>
        <w:jc w:val="both"/>
        <w:rPr>
          <w:rFonts w:cs="Times New Roman"/>
          <w:sz w:val="24"/>
          <w:szCs w:val="24"/>
          <w:lang w:val="en-US"/>
        </w:rPr>
      </w:pPr>
    </w:p>
    <w:p w14:paraId="693A975A" w14:textId="77777777" w:rsidR="00C11DEC" w:rsidRDefault="00C11DEC" w:rsidP="00C11DEC">
      <w:pPr>
        <w:pStyle w:val="FootnoteText"/>
        <w:rPr>
          <w:rFonts w:asciiTheme="minorHAnsi" w:hAnsiTheme="minorHAnsi" w:cstheme="minorHAnsi"/>
          <w:lang w:val="en-SG"/>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84A7E" w14:textId="5E0F0FB7" w:rsidR="009069A1" w:rsidRPr="00380ADE" w:rsidRDefault="00534564" w:rsidP="009069A1">
    <w:pPr>
      <w:pBdr>
        <w:bottom w:val="single" w:sz="4" w:space="1" w:color="auto"/>
      </w:pBdr>
      <w:tabs>
        <w:tab w:val="center" w:pos="4680"/>
        <w:tab w:val="right" w:pos="9360"/>
      </w:tabs>
      <w:spacing w:after="0"/>
      <w:rPr>
        <w:rFonts w:ascii="Times New Roman" w:eastAsia="Calibri" w:hAnsi="Times New Roman" w:cs="Arial"/>
        <w:i/>
        <w:iCs/>
        <w:color w:val="0070C0"/>
        <w:sz w:val="16"/>
        <w:szCs w:val="14"/>
        <w:lang w:val="en-GB"/>
      </w:rPr>
    </w:pPr>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of </w:t>
    </w:r>
    <w:r>
      <w:rPr>
        <w:rFonts w:ascii="Times New Roman" w:eastAsia="Calibri" w:hAnsi="Times New Roman" w:cs="Arial"/>
        <w:i/>
        <w:iCs/>
        <w:sz w:val="16"/>
        <w:szCs w:val="14"/>
        <w:lang w:val="en-GB"/>
      </w:rPr>
      <w:t xml:space="preserve">Machine Learning </w:t>
    </w:r>
    <w:r w:rsidR="00783C7C">
      <w:rPr>
        <w:rFonts w:ascii="Times New Roman" w:eastAsia="Calibri" w:hAnsi="Times New Roman" w:cs="Arial"/>
        <w:i/>
        <w:iCs/>
        <w:sz w:val="16"/>
        <w:szCs w:val="14"/>
        <w:lang w:val="en-GB"/>
      </w:rPr>
      <w:t xml:space="preserve"> </w:t>
    </w:r>
    <w:r w:rsidR="00EC11E5">
      <w:rPr>
        <w:rFonts w:ascii="Times New Roman" w:eastAsia="Calibri" w:hAnsi="Times New Roman" w:cs="Arial"/>
        <w:i/>
        <w:iCs/>
        <w:sz w:val="16"/>
        <w:szCs w:val="14"/>
        <w:lang w:val="en-GB"/>
      </w:rPr>
      <w:t xml:space="preserve"> </w:t>
    </w:r>
  </w:p>
  <w:p w14:paraId="706EA5A1" w14:textId="6F4CAA13" w:rsidR="009069A1" w:rsidRPr="004E2831" w:rsidRDefault="009069A1" w:rsidP="009069A1">
    <w:pPr>
      <w:pBdr>
        <w:bottom w:val="single" w:sz="4" w:space="1" w:color="auto"/>
      </w:pBdr>
      <w:tabs>
        <w:tab w:val="center" w:pos="4680"/>
        <w:tab w:val="right" w:pos="9360"/>
      </w:tabs>
      <w:spacing w:after="0" w:line="480" w:lineRule="auto"/>
      <w:rPr>
        <w:rFonts w:ascii="Times New Roman" w:eastAsia="Calibri" w:hAnsi="Times New Roman" w:cs="Arial"/>
        <w:sz w:val="14"/>
        <w:szCs w:val="12"/>
        <w:lang w:val="en-GB"/>
      </w:rPr>
    </w:pPr>
    <w:r w:rsidRPr="004E2831">
      <w:rPr>
        <w:rFonts w:ascii="Times New Roman" w:eastAsia="Calibri" w:hAnsi="Times New Roman" w:cs="Arial"/>
        <w:sz w:val="16"/>
        <w:szCs w:val="14"/>
        <w:lang w:val="en-GB"/>
      </w:rPr>
      <w:t xml:space="preserve">Volume </w:t>
    </w:r>
    <w:r w:rsidR="0029656F">
      <w:rPr>
        <w:rFonts w:ascii="Times New Roman" w:eastAsia="Calibri" w:hAnsi="Times New Roman" w:cs="Arial"/>
        <w:sz w:val="16"/>
        <w:szCs w:val="14"/>
        <w:lang w:val="en-GB"/>
      </w:rPr>
      <w:t>10</w:t>
    </w:r>
    <w:r w:rsidRPr="004E2831">
      <w:rPr>
        <w:rFonts w:ascii="Times New Roman" w:eastAsia="Calibri" w:hAnsi="Times New Roman" w:cs="Arial"/>
        <w:sz w:val="16"/>
        <w:szCs w:val="14"/>
        <w:lang w:val="en-GB"/>
      </w:rPr>
      <w:t xml:space="preserve">, Issue </w:t>
    </w:r>
    <w:r w:rsidR="008C6782">
      <w:rPr>
        <w:rFonts w:ascii="Times New Roman" w:eastAsia="Calibri" w:hAnsi="Times New Roman" w:cs="Arial"/>
        <w:sz w:val="16"/>
        <w:szCs w:val="14"/>
        <w:lang w:val="en-GB"/>
      </w:rPr>
      <w:t>1</w:t>
    </w:r>
    <w:r>
      <w:rPr>
        <w:rFonts w:ascii="Times New Roman" w:eastAsia="Calibri" w:hAnsi="Times New Roman" w:cs="Arial"/>
        <w:sz w:val="16"/>
        <w:szCs w:val="14"/>
        <w:lang w:val="en-GB"/>
      </w:rPr>
      <w:t xml:space="preserve"> (202</w:t>
    </w:r>
    <w:r w:rsidR="0029656F">
      <w:rPr>
        <w:rFonts w:ascii="Times New Roman" w:eastAsia="Calibri" w:hAnsi="Times New Roman" w:cs="Arial"/>
        <w:sz w:val="16"/>
        <w:szCs w:val="14"/>
        <w:lang w:val="en-GB"/>
      </w:rPr>
      <w:t>6</w:t>
    </w:r>
    <w:r w:rsidRPr="004E2831">
      <w:rPr>
        <w:rFonts w:ascii="Times New Roman" w:eastAsia="Calibri" w:hAnsi="Times New Roman" w:cs="Arial"/>
        <w:sz w:val="16"/>
        <w:szCs w:val="14"/>
        <w:lang w:val="en-GB"/>
      </w:rPr>
      <w:t xml:space="preserve">) </w:t>
    </w:r>
    <w:r w:rsidR="008C6782">
      <w:rPr>
        <w:rFonts w:ascii="Times New Roman" w:eastAsia="Calibri" w:hAnsi="Times New Roman" w:cs="Arial"/>
        <w:sz w:val="16"/>
        <w:szCs w:val="14"/>
        <w:lang w:val="en-GB"/>
      </w:rPr>
      <w:t>1</w:t>
    </w:r>
    <w:r w:rsidRPr="004E2831">
      <w:rPr>
        <w:rFonts w:ascii="Times New Roman" w:eastAsia="Calibri" w:hAnsi="Times New Roman" w:cs="Arial"/>
        <w:sz w:val="16"/>
        <w:szCs w:val="14"/>
        <w:lang w:val="en-GB"/>
      </w:rPr>
      <w:t>-</w:t>
    </w:r>
    <w:r w:rsidR="0029656F">
      <w:rPr>
        <w:rFonts w:ascii="Times New Roman" w:eastAsia="Calibri" w:hAnsi="Times New Roman" w:cs="Arial"/>
        <w:sz w:val="16"/>
        <w:szCs w:val="14"/>
        <w:lang w:val="en-GB"/>
      </w:rPr>
      <w:t>13</w:t>
    </w:r>
  </w:p>
  <w:p w14:paraId="1951AE2D" w14:textId="4CDD4476" w:rsidR="007F6D7A" w:rsidRPr="009069A1" w:rsidRDefault="007F6D7A" w:rsidP="009069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E23B6" w14:textId="6E57A45D" w:rsidR="007F6D7A" w:rsidRPr="003F5EA9" w:rsidRDefault="007F6D7A" w:rsidP="003F5EA9">
    <w:pPr>
      <w:tabs>
        <w:tab w:val="center" w:pos="4680"/>
        <w:tab w:val="right" w:pos="9360"/>
      </w:tabs>
      <w:spacing w:after="0" w:line="240" w:lineRule="auto"/>
      <w:jc w:val="center"/>
      <w:rPr>
        <w:rFonts w:ascii="Times New Roman" w:eastAsia="Calibri" w:hAnsi="Times New Roman" w:cs="Arial"/>
        <w:i/>
        <w:iCs/>
        <w:sz w:val="16"/>
        <w:szCs w:val="14"/>
        <w:lang w:val="en-GB"/>
      </w:rPr>
    </w:pPr>
  </w:p>
  <w:p w14:paraId="171CF6C9" w14:textId="01B65E45" w:rsidR="00FB3274" w:rsidRPr="003F5EA9" w:rsidRDefault="00534564" w:rsidP="00FB3274">
    <w:pPr>
      <w:tabs>
        <w:tab w:val="center" w:pos="4680"/>
        <w:tab w:val="right" w:pos="9360"/>
      </w:tabs>
      <w:spacing w:after="0" w:line="240" w:lineRule="auto"/>
      <w:jc w:val="center"/>
      <w:rPr>
        <w:rFonts w:ascii="Times New Roman" w:eastAsia="Calibri" w:hAnsi="Times New Roman" w:cs="Arial"/>
        <w:i/>
        <w:iCs/>
        <w:sz w:val="24"/>
        <w:lang w:val="en-GB"/>
      </w:rPr>
    </w:pPr>
    <w:bookmarkStart w:id="0" w:name="_Hlk48034642"/>
    <w:bookmarkStart w:id="1" w:name="_Hlk48034643"/>
    <w:proofErr w:type="spellStart"/>
    <w:r>
      <w:rPr>
        <w:rFonts w:ascii="Times New Roman" w:eastAsia="Calibri" w:hAnsi="Times New Roman" w:cs="Arial"/>
        <w:i/>
        <w:iCs/>
        <w:sz w:val="16"/>
        <w:szCs w:val="14"/>
        <w:lang w:val="en-GB"/>
      </w:rPr>
      <w:t>Semarak</w:t>
    </w:r>
    <w:proofErr w:type="spellEnd"/>
    <w:r>
      <w:rPr>
        <w:rFonts w:ascii="Times New Roman" w:eastAsia="Calibri" w:hAnsi="Times New Roman" w:cs="Arial"/>
        <w:i/>
        <w:iCs/>
        <w:sz w:val="16"/>
        <w:szCs w:val="14"/>
        <w:lang w:val="en-GB"/>
      </w:rPr>
      <w:t xml:space="preserve"> International </w:t>
    </w:r>
    <w:r w:rsidR="001B6CEC">
      <w:rPr>
        <w:rFonts w:ascii="Times New Roman" w:eastAsia="Calibri" w:hAnsi="Times New Roman" w:cs="Arial"/>
        <w:i/>
        <w:iCs/>
        <w:sz w:val="16"/>
        <w:szCs w:val="14"/>
        <w:lang w:val="en-GB"/>
      </w:rPr>
      <w:t xml:space="preserve">Journal </w:t>
    </w:r>
    <w:r w:rsidR="00EC11E5">
      <w:rPr>
        <w:rFonts w:ascii="Times New Roman" w:eastAsia="Calibri" w:hAnsi="Times New Roman" w:cs="Arial"/>
        <w:i/>
        <w:iCs/>
        <w:sz w:val="16"/>
        <w:szCs w:val="14"/>
        <w:lang w:val="en-GB"/>
      </w:rPr>
      <w:t>o</w:t>
    </w:r>
    <w:r>
      <w:rPr>
        <w:rFonts w:ascii="Times New Roman" w:eastAsia="Calibri" w:hAnsi="Times New Roman" w:cs="Arial"/>
        <w:i/>
        <w:iCs/>
        <w:sz w:val="16"/>
        <w:szCs w:val="14"/>
        <w:lang w:val="en-GB"/>
      </w:rPr>
      <w:t>f Machine Learning</w:t>
    </w:r>
    <w:r w:rsidR="0079028E">
      <w:rPr>
        <w:rFonts w:ascii="Times New Roman" w:eastAsia="Calibri" w:hAnsi="Times New Roman" w:cs="Arial"/>
        <w:i/>
        <w:iCs/>
        <w:sz w:val="16"/>
        <w:szCs w:val="14"/>
        <w:lang w:val="en-GB"/>
      </w:rPr>
      <w:t xml:space="preserve"> </w:t>
    </w:r>
    <w:r w:rsidR="0029656F">
      <w:rPr>
        <w:rFonts w:ascii="Times New Roman" w:eastAsia="Calibri" w:hAnsi="Times New Roman" w:cs="Arial"/>
        <w:color w:val="000000" w:themeColor="text1"/>
        <w:sz w:val="16"/>
        <w:szCs w:val="14"/>
        <w:lang w:val="en-GB"/>
      </w:rPr>
      <w:t>10</w:t>
    </w:r>
    <w:r w:rsidR="00FB3274" w:rsidRPr="008B1CF6">
      <w:rPr>
        <w:rFonts w:ascii="Times New Roman" w:eastAsia="Calibri" w:hAnsi="Times New Roman" w:cs="Arial"/>
        <w:color w:val="000000" w:themeColor="text1"/>
        <w:sz w:val="16"/>
        <w:szCs w:val="14"/>
        <w:lang w:val="en-GB"/>
      </w:rPr>
      <w:t xml:space="preserve">, Issue </w:t>
    </w:r>
    <w:r w:rsidR="00A45664">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 xml:space="preserve"> (20</w:t>
    </w:r>
    <w:r w:rsidR="00FB3274">
      <w:rPr>
        <w:rFonts w:ascii="Times New Roman" w:eastAsia="Calibri" w:hAnsi="Times New Roman" w:cs="Arial"/>
        <w:color w:val="000000" w:themeColor="text1"/>
        <w:sz w:val="16"/>
        <w:szCs w:val="14"/>
        <w:lang w:val="en-GB"/>
      </w:rPr>
      <w:t>2</w:t>
    </w:r>
    <w:r w:rsidR="0029656F">
      <w:rPr>
        <w:rFonts w:ascii="Times New Roman" w:eastAsia="Calibri" w:hAnsi="Times New Roman" w:cs="Arial"/>
        <w:color w:val="000000" w:themeColor="text1"/>
        <w:sz w:val="16"/>
        <w:szCs w:val="14"/>
        <w:lang w:val="en-GB"/>
      </w:rPr>
      <w:t>6</w:t>
    </w:r>
    <w:r w:rsidR="00FB3274" w:rsidRPr="008B1CF6">
      <w:rPr>
        <w:rFonts w:ascii="Times New Roman" w:eastAsia="Calibri" w:hAnsi="Times New Roman" w:cs="Arial"/>
        <w:color w:val="000000" w:themeColor="text1"/>
        <w:sz w:val="16"/>
        <w:szCs w:val="14"/>
        <w:lang w:val="en-GB"/>
      </w:rPr>
      <w:t xml:space="preserve">) </w:t>
    </w:r>
    <w:r w:rsidR="00A45664">
      <w:rPr>
        <w:rFonts w:ascii="Times New Roman" w:eastAsia="Calibri" w:hAnsi="Times New Roman" w:cs="Arial"/>
        <w:color w:val="000000" w:themeColor="text1"/>
        <w:sz w:val="16"/>
        <w:szCs w:val="14"/>
        <w:lang w:val="en-GB"/>
      </w:rPr>
      <w:t>1</w:t>
    </w:r>
    <w:r w:rsidR="00FB3274" w:rsidRPr="008B1CF6">
      <w:rPr>
        <w:rFonts w:ascii="Times New Roman" w:eastAsia="Calibri" w:hAnsi="Times New Roman" w:cs="Arial"/>
        <w:color w:val="000000" w:themeColor="text1"/>
        <w:sz w:val="16"/>
        <w:szCs w:val="14"/>
        <w:lang w:val="en-GB"/>
      </w:rPr>
      <w:t>-</w:t>
    </w:r>
    <w:bookmarkEnd w:id="0"/>
    <w:bookmarkEnd w:id="1"/>
    <w:r w:rsidR="0029656F">
      <w:rPr>
        <w:rFonts w:ascii="Times New Roman" w:eastAsia="Calibri" w:hAnsi="Times New Roman" w:cs="Arial"/>
        <w:color w:val="000000" w:themeColor="text1"/>
        <w:sz w:val="16"/>
        <w:szCs w:val="14"/>
        <w:lang w:val="en-GB"/>
      </w:rPr>
      <w:t>13</w:t>
    </w:r>
  </w:p>
  <w:p w14:paraId="124CBCCF" w14:textId="15610E5F" w:rsidR="007F6D7A" w:rsidRPr="003F5EA9" w:rsidRDefault="007F6D7A" w:rsidP="003903A5">
    <w:pPr>
      <w:tabs>
        <w:tab w:val="center" w:pos="4680"/>
        <w:tab w:val="right" w:pos="9360"/>
      </w:tabs>
      <w:spacing w:after="0" w:line="240" w:lineRule="auto"/>
      <w:jc w:val="center"/>
      <w:rPr>
        <w:rFonts w:ascii="Times New Roman" w:eastAsia="Calibri" w:hAnsi="Times New Roman" w:cs="Arial"/>
        <w:i/>
        <w:iCs/>
        <w:sz w:val="24"/>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F"/>
    <w:multiLevelType w:val="singleLevel"/>
    <w:tmpl w:val="8E34FFFA"/>
    <w:lvl w:ilvl="0">
      <w:start w:val="1"/>
      <w:numFmt w:val="decimal"/>
      <w:pStyle w:val="ListNumber2"/>
      <w:lvlText w:val="%1."/>
      <w:lvlJc w:val="left"/>
      <w:pPr>
        <w:tabs>
          <w:tab w:val="num" w:pos="643"/>
        </w:tabs>
        <w:ind w:left="643" w:hanging="360"/>
      </w:pPr>
    </w:lvl>
  </w:abstractNum>
  <w:abstractNum w:abstractNumId="1" w15:restartNumberingAfterBreak="0">
    <w:nsid w:val="FFFFFF89"/>
    <w:multiLevelType w:val="singleLevel"/>
    <w:tmpl w:val="7E249CE2"/>
    <w:lvl w:ilvl="0">
      <w:start w:val="1"/>
      <w:numFmt w:val="bullet"/>
      <w:pStyle w:val="ListBullet"/>
      <w:lvlText w:val=""/>
      <w:lvlJc w:val="left"/>
      <w:pPr>
        <w:ind w:left="270" w:hanging="360"/>
      </w:pPr>
      <w:rPr>
        <w:rFonts w:ascii="Symbol" w:hAnsi="Symbol" w:hint="default"/>
        <w:color w:val="4F81BD"/>
      </w:rPr>
    </w:lvl>
  </w:abstractNum>
  <w:abstractNum w:abstractNumId="2" w15:restartNumberingAfterBreak="0">
    <w:nsid w:val="FFFFFFFB"/>
    <w:multiLevelType w:val="multilevel"/>
    <w:tmpl w:val="A440B9C8"/>
    <w:lvl w:ilvl="0">
      <w:start w:val="1"/>
      <w:numFmt w:val="upperRoman"/>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 w15:restartNumberingAfterBreak="0">
    <w:nsid w:val="0E85352C"/>
    <w:multiLevelType w:val="hybridMultilevel"/>
    <w:tmpl w:val="8B388576"/>
    <w:lvl w:ilvl="0" w:tplc="AF2A8130">
      <w:start w:val="1"/>
      <w:numFmt w:val="lowerLetter"/>
      <w:lvlText w:val="(%1)"/>
      <w:lvlJc w:val="left"/>
      <w:pPr>
        <w:ind w:left="3600" w:hanging="84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4" w15:restartNumberingAfterBreak="0">
    <w:nsid w:val="0F643168"/>
    <w:multiLevelType w:val="hybridMultilevel"/>
    <w:tmpl w:val="FED830C0"/>
    <w:lvl w:ilvl="0" w:tplc="8656F8CA">
      <w:start w:val="1"/>
      <w:numFmt w:val="lowerLetter"/>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5" w15:restartNumberingAfterBreak="0">
    <w:nsid w:val="117F772E"/>
    <w:multiLevelType w:val="hybridMultilevel"/>
    <w:tmpl w:val="569AE8A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6" w15:restartNumberingAfterBreak="0">
    <w:nsid w:val="125C17E9"/>
    <w:multiLevelType w:val="hybridMultilevel"/>
    <w:tmpl w:val="A406F79A"/>
    <w:lvl w:ilvl="0" w:tplc="A690599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573BFE"/>
    <w:multiLevelType w:val="hybridMultilevel"/>
    <w:tmpl w:val="FF643484"/>
    <w:lvl w:ilvl="0" w:tplc="7B3C1C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9174C3"/>
    <w:multiLevelType w:val="hybridMultilevel"/>
    <w:tmpl w:val="E4D204A2"/>
    <w:lvl w:ilvl="0" w:tplc="F7342F1E">
      <w:start w:val="1"/>
      <w:numFmt w:val="decimal"/>
      <w:lvlText w:val="%1."/>
      <w:lvlJc w:val="left"/>
      <w:pPr>
        <w:ind w:left="720" w:hanging="360"/>
      </w:pPr>
      <w:rPr>
        <w:rFonts w:hint="default"/>
        <w:b/>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1C912DCE"/>
    <w:multiLevelType w:val="hybridMultilevel"/>
    <w:tmpl w:val="F0FA5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E3041C"/>
    <w:multiLevelType w:val="multilevel"/>
    <w:tmpl w:val="D5A2527C"/>
    <w:lvl w:ilvl="0">
      <w:start w:val="1"/>
      <w:numFmt w:val="decimal"/>
      <w:lvlText w:val="%1."/>
      <w:lvlJc w:val="left"/>
      <w:pPr>
        <w:tabs>
          <w:tab w:val="num" w:pos="720"/>
        </w:tabs>
        <w:ind w:left="720" w:hanging="432"/>
      </w:pPr>
      <w:rPr>
        <w:rFonts w:hint="default"/>
      </w:rPr>
    </w:lvl>
    <w:lvl w:ilvl="1">
      <w:start w:val="2"/>
      <w:numFmt w:val="decimal"/>
      <w:isLgl/>
      <w:lvlText w:val="%1.%2"/>
      <w:lvlJc w:val="left"/>
      <w:pPr>
        <w:ind w:left="709" w:hanging="709"/>
      </w:pPr>
      <w:rPr>
        <w:rFonts w:hint="default"/>
      </w:rPr>
    </w:lvl>
    <w:lvl w:ilvl="2">
      <w:start w:val="1"/>
      <w:numFmt w:val="decimal"/>
      <w:isLgl/>
      <w:lvlText w:val="%1.%2.%3"/>
      <w:lvlJc w:val="left"/>
      <w:pPr>
        <w:ind w:left="709" w:hanging="709"/>
      </w:pPr>
      <w:rPr>
        <w:rFonts w:hint="default"/>
      </w:rPr>
    </w:lvl>
    <w:lvl w:ilvl="3">
      <w:start w:val="1"/>
      <w:numFmt w:val="decimal"/>
      <w:pStyle w:val="Heading4"/>
      <w:isLgl/>
      <w:lvlText w:val="%1.%2.%3.%4"/>
      <w:lvlJc w:val="left"/>
      <w:pPr>
        <w:ind w:left="1008" w:hanging="720"/>
      </w:pPr>
      <w:rPr>
        <w:rFonts w:hint="default"/>
      </w:rPr>
    </w:lvl>
    <w:lvl w:ilvl="4">
      <w:start w:val="1"/>
      <w:numFmt w:val="decimal"/>
      <w:isLgl/>
      <w:lvlText w:val="%1.%2.%3.%4.%5"/>
      <w:lvlJc w:val="left"/>
      <w:pPr>
        <w:ind w:left="1368" w:hanging="1080"/>
      </w:pPr>
      <w:rPr>
        <w:rFonts w:hint="default"/>
      </w:rPr>
    </w:lvl>
    <w:lvl w:ilvl="5">
      <w:start w:val="1"/>
      <w:numFmt w:val="decimal"/>
      <w:isLgl/>
      <w:lvlText w:val="%1.%2.%3.%4.%5.%6"/>
      <w:lvlJc w:val="left"/>
      <w:pPr>
        <w:ind w:left="1368" w:hanging="1080"/>
      </w:pPr>
      <w:rPr>
        <w:rFonts w:hint="default"/>
      </w:rPr>
    </w:lvl>
    <w:lvl w:ilvl="6">
      <w:start w:val="1"/>
      <w:numFmt w:val="decimal"/>
      <w:isLgl/>
      <w:lvlText w:val="%1.%2.%3.%4.%5.%6.%7"/>
      <w:lvlJc w:val="left"/>
      <w:pPr>
        <w:ind w:left="1728" w:hanging="1440"/>
      </w:pPr>
      <w:rPr>
        <w:rFonts w:hint="default"/>
      </w:rPr>
    </w:lvl>
    <w:lvl w:ilvl="7">
      <w:start w:val="1"/>
      <w:numFmt w:val="decimal"/>
      <w:isLgl/>
      <w:lvlText w:val="%1.%2.%3.%4.%5.%6.%7.%8"/>
      <w:lvlJc w:val="left"/>
      <w:pPr>
        <w:ind w:left="1728" w:hanging="1440"/>
      </w:pPr>
      <w:rPr>
        <w:rFonts w:hint="default"/>
      </w:rPr>
    </w:lvl>
    <w:lvl w:ilvl="8">
      <w:start w:val="1"/>
      <w:numFmt w:val="decimal"/>
      <w:isLgl/>
      <w:lvlText w:val="%1.%2.%3.%4.%5.%6.%7.%8.%9"/>
      <w:lvlJc w:val="left"/>
      <w:pPr>
        <w:ind w:left="1728" w:hanging="1440"/>
      </w:pPr>
      <w:rPr>
        <w:rFonts w:hint="default"/>
      </w:rPr>
    </w:lvl>
  </w:abstractNum>
  <w:abstractNum w:abstractNumId="11" w15:restartNumberingAfterBreak="0">
    <w:nsid w:val="2AC57EF9"/>
    <w:multiLevelType w:val="multilevel"/>
    <w:tmpl w:val="593E3236"/>
    <w:lvl w:ilvl="0">
      <w:start w:val="1"/>
      <w:numFmt w:val="decimal"/>
      <w:lvlText w:val="%1"/>
      <w:lvlJc w:val="left"/>
      <w:pPr>
        <w:ind w:left="360" w:hanging="360"/>
      </w:pPr>
      <w:rPr>
        <w:rFonts w:hint="default"/>
      </w:rPr>
    </w:lvl>
    <w:lvl w:ilvl="1">
      <w:start w:val="1"/>
      <w:numFmt w:val="decimal"/>
      <w:pStyle w:val="11"/>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BA10CE"/>
    <w:multiLevelType w:val="hybridMultilevel"/>
    <w:tmpl w:val="D04A4CEE"/>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2CF318F9"/>
    <w:multiLevelType w:val="hybridMultilevel"/>
    <w:tmpl w:val="0E18F6C8"/>
    <w:lvl w:ilvl="0" w:tplc="F53E0DE2">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4" w15:restartNumberingAfterBreak="0">
    <w:nsid w:val="2DDA40FC"/>
    <w:multiLevelType w:val="multilevel"/>
    <w:tmpl w:val="6F405B28"/>
    <w:lvl w:ilvl="0">
      <w:start w:val="1"/>
      <w:numFmt w:val="decimal"/>
      <w:lvlText w:val="%1."/>
      <w:lvlJc w:val="left"/>
      <w:pPr>
        <w:ind w:left="1260" w:hanging="360"/>
      </w:pPr>
      <w:rPr>
        <w:smallCaps w:val="0"/>
        <w:strike w:val="0"/>
        <w:color w:val="943734"/>
        <w:sz w:val="20"/>
        <w:szCs w:val="20"/>
        <w:vertAlign w:val="baseline"/>
      </w:rPr>
    </w:lvl>
    <w:lvl w:ilvl="1">
      <w:start w:val="1"/>
      <w:numFmt w:val="upperLetter"/>
      <w:lvlText w:val="%2."/>
      <w:lvlJc w:val="left"/>
      <w:pPr>
        <w:ind w:left="288" w:hanging="288"/>
      </w:pPr>
      <w:rPr>
        <w:rFonts w:ascii="Times New Roman" w:eastAsia="Times New Roman" w:hAnsi="Times New Roman" w:cs="Times New Roman"/>
        <w:b w:val="0"/>
        <w:i/>
        <w:smallCaps w:val="0"/>
        <w:strike w:val="0"/>
        <w:color w:val="000000"/>
        <w:sz w:val="20"/>
        <w:szCs w:val="20"/>
        <w:vertAlign w:val="baseline"/>
      </w:rPr>
    </w:lvl>
    <w:lvl w:ilvl="2">
      <w:start w:val="1"/>
      <w:numFmt w:val="decimal"/>
      <w:lvlText w:val="%3)"/>
      <w:lvlJc w:val="left"/>
      <w:pPr>
        <w:ind w:left="0" w:firstLine="180"/>
      </w:pPr>
      <w:rPr>
        <w:rFonts w:asciiTheme="minorHAnsi" w:eastAsia="Times New Roman" w:hAnsiTheme="minorHAnsi" w:cs="Times New Roman" w:hint="default"/>
        <w:b w:val="0"/>
        <w:i w:val="0"/>
        <w:iCs/>
        <w:smallCaps w:val="0"/>
        <w:strike w:val="0"/>
        <w:color w:val="000000"/>
        <w:sz w:val="24"/>
        <w:szCs w:val="24"/>
        <w:vertAlign w:val="baseline"/>
      </w:rPr>
    </w:lvl>
    <w:lvl w:ilvl="3">
      <w:start w:val="1"/>
      <w:numFmt w:val="lowerLetter"/>
      <w:lvlText w:val="%4)"/>
      <w:lvlJc w:val="left"/>
      <w:pPr>
        <w:ind w:left="0" w:firstLine="360"/>
      </w:pPr>
      <w:rPr>
        <w:rFonts w:ascii="Times New Roman" w:eastAsia="Times New Roman" w:hAnsi="Times New Roman" w:cs="Times New Roman"/>
        <w:b w:val="0"/>
        <w:i/>
        <w:sz w:val="20"/>
        <w:szCs w:val="20"/>
      </w:rPr>
    </w:lvl>
    <w:lvl w:ilvl="4">
      <w:start w:val="1"/>
      <w:numFmt w:val="decimal"/>
      <w:lvlText w:val=""/>
      <w:lvlJc w:val="left"/>
      <w:pPr>
        <w:ind w:left="2880" w:hanging="2880"/>
      </w:pPr>
    </w:lvl>
    <w:lvl w:ilvl="5">
      <w:start w:val="1"/>
      <w:numFmt w:val="lowerLetter"/>
      <w:lvlText w:val="(%6)"/>
      <w:lvlJc w:val="left"/>
      <w:pPr>
        <w:ind w:left="3600" w:hanging="3600"/>
      </w:pPr>
    </w:lvl>
    <w:lvl w:ilvl="6">
      <w:start w:val="1"/>
      <w:numFmt w:val="lowerRoman"/>
      <w:lvlText w:val="(%7)"/>
      <w:lvlJc w:val="left"/>
      <w:pPr>
        <w:ind w:left="4320" w:hanging="4320"/>
      </w:pPr>
    </w:lvl>
    <w:lvl w:ilvl="7">
      <w:start w:val="1"/>
      <w:numFmt w:val="lowerLetter"/>
      <w:lvlText w:val="(%8)"/>
      <w:lvlJc w:val="left"/>
      <w:pPr>
        <w:ind w:left="5040" w:hanging="5040"/>
      </w:pPr>
    </w:lvl>
    <w:lvl w:ilvl="8">
      <w:start w:val="1"/>
      <w:numFmt w:val="lowerRoman"/>
      <w:lvlText w:val="(%9)"/>
      <w:lvlJc w:val="left"/>
      <w:pPr>
        <w:ind w:left="5760" w:hanging="5760"/>
      </w:pPr>
    </w:lvl>
  </w:abstractNum>
  <w:abstractNum w:abstractNumId="15" w15:restartNumberingAfterBreak="0">
    <w:nsid w:val="340447E1"/>
    <w:multiLevelType w:val="multilevel"/>
    <w:tmpl w:val="83E0A0D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7" w15:restartNumberingAfterBreak="0">
    <w:nsid w:val="3ACA2A18"/>
    <w:multiLevelType w:val="multilevel"/>
    <w:tmpl w:val="97CAC030"/>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none"/>
      <w:lvlText w:val="2.3.1"/>
      <w:lvlJc w:val="right"/>
      <w:pPr>
        <w:ind w:left="1071" w:hanging="357"/>
      </w:pPr>
      <w:rPr>
        <w:rFonts w:hint="default"/>
        <w:sz w:val="24"/>
        <w:szCs w:val="24"/>
      </w:rPr>
    </w:lvl>
    <w:lvl w:ilvl="3">
      <w:start w:val="1"/>
      <w:numFmt w:val="decimal"/>
      <w:lvlText w:val="%4.%2.2."/>
      <w:lvlJc w:val="righ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8" w15:restartNumberingAfterBreak="0">
    <w:nsid w:val="4A7520FB"/>
    <w:multiLevelType w:val="multilevel"/>
    <w:tmpl w:val="FEEAF08E"/>
    <w:styleLink w:val="HeadingNumberi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463254B"/>
    <w:multiLevelType w:val="multilevel"/>
    <w:tmpl w:val="449C793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pStyle w:val="11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55FA0D56"/>
    <w:multiLevelType w:val="hybridMultilevel"/>
    <w:tmpl w:val="02640864"/>
    <w:lvl w:ilvl="0" w:tplc="A1CA5208">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1" w15:restartNumberingAfterBreak="0">
    <w:nsid w:val="5C434857"/>
    <w:multiLevelType w:val="hybridMultilevel"/>
    <w:tmpl w:val="3AEAAEFE"/>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2" w15:restartNumberingAfterBreak="0">
    <w:nsid w:val="66D4181C"/>
    <w:multiLevelType w:val="hybridMultilevel"/>
    <w:tmpl w:val="8188D1AA"/>
    <w:lvl w:ilvl="0" w:tplc="7BEA374A">
      <w:start w:val="1"/>
      <w:numFmt w:val="lowerLetter"/>
      <w:lvlText w:val="(%1)"/>
      <w:lvlJc w:val="left"/>
      <w:pPr>
        <w:ind w:left="4320" w:hanging="1560"/>
      </w:pPr>
      <w:rPr>
        <w:rFonts w:hint="default"/>
      </w:rPr>
    </w:lvl>
    <w:lvl w:ilvl="1" w:tplc="44090019" w:tentative="1">
      <w:start w:val="1"/>
      <w:numFmt w:val="lowerLetter"/>
      <w:lvlText w:val="%2."/>
      <w:lvlJc w:val="left"/>
      <w:pPr>
        <w:ind w:left="3840" w:hanging="360"/>
      </w:pPr>
    </w:lvl>
    <w:lvl w:ilvl="2" w:tplc="4409001B" w:tentative="1">
      <w:start w:val="1"/>
      <w:numFmt w:val="lowerRoman"/>
      <w:lvlText w:val="%3."/>
      <w:lvlJc w:val="right"/>
      <w:pPr>
        <w:ind w:left="4560" w:hanging="180"/>
      </w:pPr>
    </w:lvl>
    <w:lvl w:ilvl="3" w:tplc="4409000F" w:tentative="1">
      <w:start w:val="1"/>
      <w:numFmt w:val="decimal"/>
      <w:lvlText w:val="%4."/>
      <w:lvlJc w:val="left"/>
      <w:pPr>
        <w:ind w:left="5280" w:hanging="360"/>
      </w:pPr>
    </w:lvl>
    <w:lvl w:ilvl="4" w:tplc="44090019" w:tentative="1">
      <w:start w:val="1"/>
      <w:numFmt w:val="lowerLetter"/>
      <w:lvlText w:val="%5."/>
      <w:lvlJc w:val="left"/>
      <w:pPr>
        <w:ind w:left="6000" w:hanging="360"/>
      </w:pPr>
    </w:lvl>
    <w:lvl w:ilvl="5" w:tplc="4409001B" w:tentative="1">
      <w:start w:val="1"/>
      <w:numFmt w:val="lowerRoman"/>
      <w:lvlText w:val="%6."/>
      <w:lvlJc w:val="right"/>
      <w:pPr>
        <w:ind w:left="6720" w:hanging="180"/>
      </w:pPr>
    </w:lvl>
    <w:lvl w:ilvl="6" w:tplc="4409000F" w:tentative="1">
      <w:start w:val="1"/>
      <w:numFmt w:val="decimal"/>
      <w:lvlText w:val="%7."/>
      <w:lvlJc w:val="left"/>
      <w:pPr>
        <w:ind w:left="7440" w:hanging="360"/>
      </w:pPr>
    </w:lvl>
    <w:lvl w:ilvl="7" w:tplc="44090019" w:tentative="1">
      <w:start w:val="1"/>
      <w:numFmt w:val="lowerLetter"/>
      <w:lvlText w:val="%8."/>
      <w:lvlJc w:val="left"/>
      <w:pPr>
        <w:ind w:left="8160" w:hanging="360"/>
      </w:pPr>
    </w:lvl>
    <w:lvl w:ilvl="8" w:tplc="4409001B" w:tentative="1">
      <w:start w:val="1"/>
      <w:numFmt w:val="lowerRoman"/>
      <w:lvlText w:val="%9."/>
      <w:lvlJc w:val="right"/>
      <w:pPr>
        <w:ind w:left="8880" w:hanging="180"/>
      </w:pPr>
    </w:lvl>
  </w:abstractNum>
  <w:abstractNum w:abstractNumId="23" w15:restartNumberingAfterBreak="0">
    <w:nsid w:val="71C54FB7"/>
    <w:multiLevelType w:val="hybridMultilevel"/>
    <w:tmpl w:val="192AC2DA"/>
    <w:lvl w:ilvl="0" w:tplc="4409001B">
      <w:start w:val="1"/>
      <w:numFmt w:val="lowerRoman"/>
      <w:lvlText w:val="%1."/>
      <w:lvlJc w:val="righ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4" w15:restartNumberingAfterBreak="0">
    <w:nsid w:val="79F861D4"/>
    <w:multiLevelType w:val="hybridMultilevel"/>
    <w:tmpl w:val="8564D2A6"/>
    <w:lvl w:ilvl="0" w:tplc="04090015">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BFE1721"/>
    <w:multiLevelType w:val="multilevel"/>
    <w:tmpl w:val="16484898"/>
    <w:lvl w:ilvl="0">
      <w:start w:val="1"/>
      <w:numFmt w:val="decimal"/>
      <w:pStyle w:val="5"/>
      <w:lvlText w:val="%1."/>
      <w:lvlJc w:val="left"/>
      <w:pPr>
        <w:ind w:left="720" w:hanging="360"/>
      </w:pPr>
      <w:rPr>
        <w:rFonts w:hint="default"/>
      </w:rPr>
    </w:lvl>
    <w:lvl w:ilvl="1">
      <w:start w:val="1"/>
      <w:numFmt w:val="decimal"/>
      <w:pStyle w:val="55"/>
      <w:isLgl/>
      <w:lvlText w:val="%1.%2."/>
      <w:lvlJc w:val="left"/>
      <w:pPr>
        <w:ind w:left="720" w:hanging="360"/>
      </w:pPr>
      <w:rPr>
        <w:rFonts w:hint="default"/>
      </w:rPr>
    </w:lvl>
    <w:lvl w:ilvl="2">
      <w:start w:val="1"/>
      <w:numFmt w:val="decimal"/>
      <w:pStyle w:val="555"/>
      <w:isLgl/>
      <w:lvlText w:val="%1.%2.%3."/>
      <w:lvlJc w:val="left"/>
      <w:pPr>
        <w:ind w:left="1080" w:hanging="720"/>
      </w:pPr>
      <w:rPr>
        <w:rFonts w:hint="default"/>
      </w:rPr>
    </w:lvl>
    <w:lvl w:ilvl="3">
      <w:start w:val="1"/>
      <w:numFmt w:val="decimal"/>
      <w:pStyle w:val="5555"/>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7DEB0072"/>
    <w:multiLevelType w:val="multilevel"/>
    <w:tmpl w:val="BA1C3AA2"/>
    <w:lvl w:ilvl="0">
      <w:start w:val="1"/>
      <w:numFmt w:val="upperLetter"/>
      <w:lvlText w:val="%1."/>
      <w:lvlJc w:val="left"/>
      <w:pPr>
        <w:ind w:left="360" w:hanging="360"/>
      </w:pPr>
      <w:rPr>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610623915">
    <w:abstractNumId w:val="9"/>
  </w:num>
  <w:num w:numId="2" w16cid:durableId="276520792">
    <w:abstractNumId w:val="2"/>
  </w:num>
  <w:num w:numId="3" w16cid:durableId="1428382106">
    <w:abstractNumId w:val="4"/>
  </w:num>
  <w:num w:numId="4" w16cid:durableId="665792637">
    <w:abstractNumId w:val="15"/>
  </w:num>
  <w:num w:numId="5" w16cid:durableId="89468805">
    <w:abstractNumId w:val="6"/>
  </w:num>
  <w:num w:numId="6" w16cid:durableId="1749418470">
    <w:abstractNumId w:val="10"/>
  </w:num>
  <w:num w:numId="7" w16cid:durableId="2124885530">
    <w:abstractNumId w:val="16"/>
  </w:num>
  <w:num w:numId="8" w16cid:durableId="435255066">
    <w:abstractNumId w:val="1"/>
  </w:num>
  <w:num w:numId="9" w16cid:durableId="460346734">
    <w:abstractNumId w:val="18"/>
  </w:num>
  <w:num w:numId="10" w16cid:durableId="1183319437">
    <w:abstractNumId w:val="11"/>
  </w:num>
  <w:num w:numId="11" w16cid:durableId="2090303070">
    <w:abstractNumId w:val="19"/>
  </w:num>
  <w:num w:numId="12" w16cid:durableId="1417551756">
    <w:abstractNumId w:val="17"/>
  </w:num>
  <w:num w:numId="13" w16cid:durableId="525824926">
    <w:abstractNumId w:val="25"/>
  </w:num>
  <w:num w:numId="14" w16cid:durableId="1750732092">
    <w:abstractNumId w:val="26"/>
  </w:num>
  <w:num w:numId="15" w16cid:durableId="1874029373">
    <w:abstractNumId w:val="14"/>
  </w:num>
  <w:num w:numId="16" w16cid:durableId="1339574166">
    <w:abstractNumId w:val="24"/>
  </w:num>
  <w:num w:numId="17" w16cid:durableId="1939825279">
    <w:abstractNumId w:val="7"/>
  </w:num>
  <w:num w:numId="18" w16cid:durableId="1334341030">
    <w:abstractNumId w:val="5"/>
  </w:num>
  <w:num w:numId="19" w16cid:durableId="964655733">
    <w:abstractNumId w:val="21"/>
  </w:num>
  <w:num w:numId="20" w16cid:durableId="1737625846">
    <w:abstractNumId w:val="8"/>
  </w:num>
  <w:num w:numId="21" w16cid:durableId="851332879">
    <w:abstractNumId w:val="3"/>
  </w:num>
  <w:num w:numId="22" w16cid:durableId="2142308455">
    <w:abstractNumId w:val="22"/>
  </w:num>
  <w:num w:numId="23" w16cid:durableId="1024332636">
    <w:abstractNumId w:val="23"/>
  </w:num>
  <w:num w:numId="24" w16cid:durableId="1127041613">
    <w:abstractNumId w:val="13"/>
  </w:num>
  <w:num w:numId="25" w16cid:durableId="1062870439">
    <w:abstractNumId w:val="0"/>
  </w:num>
  <w:num w:numId="26" w16cid:durableId="926184608">
    <w:abstractNumId w:val="12"/>
  </w:num>
  <w:num w:numId="27" w16cid:durableId="2047578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bOwMLAwMjU0M7WwMDFW0lEKTi0uzszPAykwqgUA3i5FdCwAAAA="/>
    <w:docVar w:name="EN.InstantFormat" w:val="&lt;ENInstantFormat&gt;&lt;Enabled&gt;1&lt;/Enabled&gt;&lt;ScanUnformatted&gt;1&lt;/ScanUnformatted&gt;&lt;ScanChanges&gt;1&lt;/ScanChanges&gt;&lt;Suspended&gt;0&lt;/Suspended&gt;&lt;/ENInstantFormat&gt;"/>
    <w:docVar w:name="EN.Layout" w:val="&lt;ENLayout&gt;&lt;Style&gt;Akademia Baru_2020&lt;/Style&gt;&lt;LeftDelim&gt;{&lt;/LeftDelim&gt;&lt;RightDelim&gt;}&lt;/RightDelim&gt;&lt;FontName&gt;Calibri&lt;/FontName&gt;&lt;FontSize&gt;10&lt;/FontSize&gt;&lt;ReflistTitle&gt;&lt;/ReflistTitle&gt;&lt;StartingRefnum&gt;1&lt;/StartingRefnum&gt;&lt;FirstLineIndent&gt;0&lt;/FirstLineIndent&gt;&lt;HangingIndent&gt;544&lt;/HangingIndent&gt;&lt;LineSpacing&gt;0&lt;/LineSpacing&gt;&lt;SpaceAfter&gt;0&lt;/SpaceAfter&gt;&lt;HyperlinksEnabled&gt;0&lt;/HyperlinksEnabled&gt;&lt;HyperlinksVisible&gt;0&lt;/HyperlinksVisible&gt;&lt;EnableBibliographyCategories&gt;0&lt;/EnableBibliographyCategories&gt;&lt;/ENLayout&gt;"/>
  </w:docVars>
  <w:rsids>
    <w:rsidRoot w:val="00307DBE"/>
    <w:rsid w:val="00001DB9"/>
    <w:rsid w:val="00004A42"/>
    <w:rsid w:val="00005609"/>
    <w:rsid w:val="000066B1"/>
    <w:rsid w:val="00006E57"/>
    <w:rsid w:val="00010047"/>
    <w:rsid w:val="000100F1"/>
    <w:rsid w:val="000142CB"/>
    <w:rsid w:val="000273C6"/>
    <w:rsid w:val="000274DD"/>
    <w:rsid w:val="00031AE1"/>
    <w:rsid w:val="00032E5D"/>
    <w:rsid w:val="0004013F"/>
    <w:rsid w:val="00040DF5"/>
    <w:rsid w:val="0004570B"/>
    <w:rsid w:val="0005194E"/>
    <w:rsid w:val="00051A7A"/>
    <w:rsid w:val="00053999"/>
    <w:rsid w:val="00053A53"/>
    <w:rsid w:val="000574DB"/>
    <w:rsid w:val="000607C7"/>
    <w:rsid w:val="0006581C"/>
    <w:rsid w:val="00066198"/>
    <w:rsid w:val="000675FD"/>
    <w:rsid w:val="000700C3"/>
    <w:rsid w:val="00074F2E"/>
    <w:rsid w:val="00086424"/>
    <w:rsid w:val="0009227B"/>
    <w:rsid w:val="000927D2"/>
    <w:rsid w:val="00096A9F"/>
    <w:rsid w:val="00097BA2"/>
    <w:rsid w:val="000A099F"/>
    <w:rsid w:val="000A215F"/>
    <w:rsid w:val="000B03ED"/>
    <w:rsid w:val="000B1EE9"/>
    <w:rsid w:val="000B75A3"/>
    <w:rsid w:val="000C14EB"/>
    <w:rsid w:val="000C1D85"/>
    <w:rsid w:val="000C1EA0"/>
    <w:rsid w:val="000C3BCB"/>
    <w:rsid w:val="000C4CCF"/>
    <w:rsid w:val="000C6524"/>
    <w:rsid w:val="000D1E88"/>
    <w:rsid w:val="000D5701"/>
    <w:rsid w:val="000D691B"/>
    <w:rsid w:val="000E1FDE"/>
    <w:rsid w:val="000E23CC"/>
    <w:rsid w:val="000E31DD"/>
    <w:rsid w:val="000F794A"/>
    <w:rsid w:val="0010136A"/>
    <w:rsid w:val="001046FD"/>
    <w:rsid w:val="00107541"/>
    <w:rsid w:val="00107D92"/>
    <w:rsid w:val="00111E9F"/>
    <w:rsid w:val="00112AB5"/>
    <w:rsid w:val="001134B9"/>
    <w:rsid w:val="001137F4"/>
    <w:rsid w:val="001156E2"/>
    <w:rsid w:val="00115707"/>
    <w:rsid w:val="00115CCC"/>
    <w:rsid w:val="00121907"/>
    <w:rsid w:val="00123703"/>
    <w:rsid w:val="00123C57"/>
    <w:rsid w:val="00124FC4"/>
    <w:rsid w:val="001256DD"/>
    <w:rsid w:val="001310D8"/>
    <w:rsid w:val="0013135C"/>
    <w:rsid w:val="00131AE2"/>
    <w:rsid w:val="00134261"/>
    <w:rsid w:val="0013640D"/>
    <w:rsid w:val="00143E75"/>
    <w:rsid w:val="00145377"/>
    <w:rsid w:val="00146464"/>
    <w:rsid w:val="001467A3"/>
    <w:rsid w:val="00147E81"/>
    <w:rsid w:val="00165B96"/>
    <w:rsid w:val="00167AD2"/>
    <w:rsid w:val="00172D82"/>
    <w:rsid w:val="00173DB9"/>
    <w:rsid w:val="00173EB0"/>
    <w:rsid w:val="0017731B"/>
    <w:rsid w:val="00177323"/>
    <w:rsid w:val="0018526F"/>
    <w:rsid w:val="001A3631"/>
    <w:rsid w:val="001A5AC6"/>
    <w:rsid w:val="001A75ED"/>
    <w:rsid w:val="001B08D3"/>
    <w:rsid w:val="001B20BF"/>
    <w:rsid w:val="001B2DAB"/>
    <w:rsid w:val="001B340C"/>
    <w:rsid w:val="001B46D5"/>
    <w:rsid w:val="001B640A"/>
    <w:rsid w:val="001B6903"/>
    <w:rsid w:val="001B6CEC"/>
    <w:rsid w:val="001C18D2"/>
    <w:rsid w:val="001C3ACA"/>
    <w:rsid w:val="001D31B5"/>
    <w:rsid w:val="001D65A1"/>
    <w:rsid w:val="001E0032"/>
    <w:rsid w:val="001E1A7F"/>
    <w:rsid w:val="001E31AE"/>
    <w:rsid w:val="001F2311"/>
    <w:rsid w:val="001F2E65"/>
    <w:rsid w:val="001F32C9"/>
    <w:rsid w:val="001F4523"/>
    <w:rsid w:val="001F5381"/>
    <w:rsid w:val="001F693F"/>
    <w:rsid w:val="0020061B"/>
    <w:rsid w:val="002077D6"/>
    <w:rsid w:val="00210659"/>
    <w:rsid w:val="00210DE4"/>
    <w:rsid w:val="00212C72"/>
    <w:rsid w:val="00213165"/>
    <w:rsid w:val="00214388"/>
    <w:rsid w:val="0021535C"/>
    <w:rsid w:val="00216DD8"/>
    <w:rsid w:val="00217304"/>
    <w:rsid w:val="002312A2"/>
    <w:rsid w:val="0023132F"/>
    <w:rsid w:val="00235202"/>
    <w:rsid w:val="00236A8B"/>
    <w:rsid w:val="00244B11"/>
    <w:rsid w:val="0024597D"/>
    <w:rsid w:val="00251E26"/>
    <w:rsid w:val="0025638A"/>
    <w:rsid w:val="00260511"/>
    <w:rsid w:val="002672E2"/>
    <w:rsid w:val="00277CDD"/>
    <w:rsid w:val="002808C5"/>
    <w:rsid w:val="002833F4"/>
    <w:rsid w:val="002858E3"/>
    <w:rsid w:val="00293233"/>
    <w:rsid w:val="00293F43"/>
    <w:rsid w:val="0029401E"/>
    <w:rsid w:val="0029656F"/>
    <w:rsid w:val="002A1498"/>
    <w:rsid w:val="002A48FB"/>
    <w:rsid w:val="002A5B74"/>
    <w:rsid w:val="002A7584"/>
    <w:rsid w:val="002B0A2B"/>
    <w:rsid w:val="002B52C8"/>
    <w:rsid w:val="002C2A54"/>
    <w:rsid w:val="002C2F2C"/>
    <w:rsid w:val="002C457B"/>
    <w:rsid w:val="002C5880"/>
    <w:rsid w:val="002C59DE"/>
    <w:rsid w:val="002C67B8"/>
    <w:rsid w:val="002D00AE"/>
    <w:rsid w:val="002D2B8A"/>
    <w:rsid w:val="002D4D4B"/>
    <w:rsid w:val="002D528A"/>
    <w:rsid w:val="002D643D"/>
    <w:rsid w:val="002D6B71"/>
    <w:rsid w:val="002D7CFD"/>
    <w:rsid w:val="002E2732"/>
    <w:rsid w:val="002E607D"/>
    <w:rsid w:val="002F27C5"/>
    <w:rsid w:val="002F4A3A"/>
    <w:rsid w:val="00303EC6"/>
    <w:rsid w:val="003047D1"/>
    <w:rsid w:val="0030508B"/>
    <w:rsid w:val="003054B1"/>
    <w:rsid w:val="0030586F"/>
    <w:rsid w:val="003076EE"/>
    <w:rsid w:val="00307DBE"/>
    <w:rsid w:val="003103E5"/>
    <w:rsid w:val="00311EE9"/>
    <w:rsid w:val="0031383F"/>
    <w:rsid w:val="00315C49"/>
    <w:rsid w:val="00316342"/>
    <w:rsid w:val="0032137A"/>
    <w:rsid w:val="00322A15"/>
    <w:rsid w:val="00322D63"/>
    <w:rsid w:val="0032324A"/>
    <w:rsid w:val="00324D8C"/>
    <w:rsid w:val="00325410"/>
    <w:rsid w:val="00326F5C"/>
    <w:rsid w:val="00327AC5"/>
    <w:rsid w:val="00336820"/>
    <w:rsid w:val="00337A13"/>
    <w:rsid w:val="00337C7F"/>
    <w:rsid w:val="00344E38"/>
    <w:rsid w:val="00351F89"/>
    <w:rsid w:val="00353D57"/>
    <w:rsid w:val="00354E40"/>
    <w:rsid w:val="00354EB6"/>
    <w:rsid w:val="00355F5B"/>
    <w:rsid w:val="003570CC"/>
    <w:rsid w:val="00357C66"/>
    <w:rsid w:val="0036253B"/>
    <w:rsid w:val="00363E1E"/>
    <w:rsid w:val="00365031"/>
    <w:rsid w:val="00372F1C"/>
    <w:rsid w:val="00374DB7"/>
    <w:rsid w:val="00380ADE"/>
    <w:rsid w:val="00380BD5"/>
    <w:rsid w:val="00383A7A"/>
    <w:rsid w:val="00385C3A"/>
    <w:rsid w:val="00386C79"/>
    <w:rsid w:val="003903A5"/>
    <w:rsid w:val="003A055C"/>
    <w:rsid w:val="003A6492"/>
    <w:rsid w:val="003B1620"/>
    <w:rsid w:val="003B34AB"/>
    <w:rsid w:val="003B39A4"/>
    <w:rsid w:val="003B41D0"/>
    <w:rsid w:val="003B4270"/>
    <w:rsid w:val="003B4EF2"/>
    <w:rsid w:val="003B6707"/>
    <w:rsid w:val="003C3E57"/>
    <w:rsid w:val="003C408C"/>
    <w:rsid w:val="003C4312"/>
    <w:rsid w:val="003D133A"/>
    <w:rsid w:val="003D3012"/>
    <w:rsid w:val="003D72D8"/>
    <w:rsid w:val="003D77F4"/>
    <w:rsid w:val="003E3F0E"/>
    <w:rsid w:val="003E4231"/>
    <w:rsid w:val="003E7C6E"/>
    <w:rsid w:val="003E7D8E"/>
    <w:rsid w:val="003F5EA9"/>
    <w:rsid w:val="003F7B77"/>
    <w:rsid w:val="00400A8F"/>
    <w:rsid w:val="0041415B"/>
    <w:rsid w:val="00414643"/>
    <w:rsid w:val="00415DD3"/>
    <w:rsid w:val="00420736"/>
    <w:rsid w:val="004219E9"/>
    <w:rsid w:val="004243BF"/>
    <w:rsid w:val="00427556"/>
    <w:rsid w:val="00427849"/>
    <w:rsid w:val="00432916"/>
    <w:rsid w:val="00432DCE"/>
    <w:rsid w:val="00444A76"/>
    <w:rsid w:val="00444AC0"/>
    <w:rsid w:val="00444BC4"/>
    <w:rsid w:val="00457862"/>
    <w:rsid w:val="0046336A"/>
    <w:rsid w:val="00463564"/>
    <w:rsid w:val="0046477A"/>
    <w:rsid w:val="004651C5"/>
    <w:rsid w:val="00466763"/>
    <w:rsid w:val="00466F1B"/>
    <w:rsid w:val="00480541"/>
    <w:rsid w:val="00482C39"/>
    <w:rsid w:val="00483806"/>
    <w:rsid w:val="00485A2B"/>
    <w:rsid w:val="00486304"/>
    <w:rsid w:val="00493472"/>
    <w:rsid w:val="00493E7C"/>
    <w:rsid w:val="004951C1"/>
    <w:rsid w:val="0049671B"/>
    <w:rsid w:val="004A1184"/>
    <w:rsid w:val="004A5542"/>
    <w:rsid w:val="004B0561"/>
    <w:rsid w:val="004B36EB"/>
    <w:rsid w:val="004B71F1"/>
    <w:rsid w:val="004B7812"/>
    <w:rsid w:val="004C0B7C"/>
    <w:rsid w:val="004C69B5"/>
    <w:rsid w:val="004C6CEF"/>
    <w:rsid w:val="004C7016"/>
    <w:rsid w:val="004D4C3F"/>
    <w:rsid w:val="004D51C0"/>
    <w:rsid w:val="004D76A9"/>
    <w:rsid w:val="004E0048"/>
    <w:rsid w:val="004E05B2"/>
    <w:rsid w:val="004E2831"/>
    <w:rsid w:val="004E50CC"/>
    <w:rsid w:val="004F1798"/>
    <w:rsid w:val="004F1BB5"/>
    <w:rsid w:val="004F4A1F"/>
    <w:rsid w:val="004F5BAA"/>
    <w:rsid w:val="004F6A02"/>
    <w:rsid w:val="00500DE3"/>
    <w:rsid w:val="00501C49"/>
    <w:rsid w:val="00504818"/>
    <w:rsid w:val="00506A84"/>
    <w:rsid w:val="0051077C"/>
    <w:rsid w:val="00511711"/>
    <w:rsid w:val="0051201D"/>
    <w:rsid w:val="00513263"/>
    <w:rsid w:val="005144E6"/>
    <w:rsid w:val="00522A28"/>
    <w:rsid w:val="005231FB"/>
    <w:rsid w:val="0052425E"/>
    <w:rsid w:val="00524656"/>
    <w:rsid w:val="005249F7"/>
    <w:rsid w:val="005252FB"/>
    <w:rsid w:val="00525F30"/>
    <w:rsid w:val="005304EB"/>
    <w:rsid w:val="005344B7"/>
    <w:rsid w:val="00534564"/>
    <w:rsid w:val="005405ED"/>
    <w:rsid w:val="00541359"/>
    <w:rsid w:val="00546AFE"/>
    <w:rsid w:val="005477BC"/>
    <w:rsid w:val="00556DA0"/>
    <w:rsid w:val="0055706B"/>
    <w:rsid w:val="005647D6"/>
    <w:rsid w:val="0056646B"/>
    <w:rsid w:val="00567889"/>
    <w:rsid w:val="0057093E"/>
    <w:rsid w:val="00571A12"/>
    <w:rsid w:val="00582046"/>
    <w:rsid w:val="00582146"/>
    <w:rsid w:val="00583B98"/>
    <w:rsid w:val="005845AB"/>
    <w:rsid w:val="00585949"/>
    <w:rsid w:val="00587367"/>
    <w:rsid w:val="0058780D"/>
    <w:rsid w:val="00587D70"/>
    <w:rsid w:val="0059004D"/>
    <w:rsid w:val="00593612"/>
    <w:rsid w:val="00594137"/>
    <w:rsid w:val="005A0870"/>
    <w:rsid w:val="005A37BA"/>
    <w:rsid w:val="005B23FE"/>
    <w:rsid w:val="005B33A9"/>
    <w:rsid w:val="005B437F"/>
    <w:rsid w:val="005B49D0"/>
    <w:rsid w:val="005C1422"/>
    <w:rsid w:val="005C16D2"/>
    <w:rsid w:val="005C36B3"/>
    <w:rsid w:val="005C43FD"/>
    <w:rsid w:val="005C5260"/>
    <w:rsid w:val="005C6BAD"/>
    <w:rsid w:val="005D3719"/>
    <w:rsid w:val="005D5F99"/>
    <w:rsid w:val="005E0FDB"/>
    <w:rsid w:val="005E2760"/>
    <w:rsid w:val="005E396C"/>
    <w:rsid w:val="005E527A"/>
    <w:rsid w:val="005E5E1E"/>
    <w:rsid w:val="005E6D2C"/>
    <w:rsid w:val="005E7680"/>
    <w:rsid w:val="005F02F0"/>
    <w:rsid w:val="005F3A6C"/>
    <w:rsid w:val="005F4C3B"/>
    <w:rsid w:val="00601035"/>
    <w:rsid w:val="006032DC"/>
    <w:rsid w:val="006050C8"/>
    <w:rsid w:val="00606112"/>
    <w:rsid w:val="006112CB"/>
    <w:rsid w:val="006148BE"/>
    <w:rsid w:val="00615E6A"/>
    <w:rsid w:val="006207BD"/>
    <w:rsid w:val="00625B1A"/>
    <w:rsid w:val="0063171D"/>
    <w:rsid w:val="00632E84"/>
    <w:rsid w:val="0063562B"/>
    <w:rsid w:val="00635673"/>
    <w:rsid w:val="006433DD"/>
    <w:rsid w:val="0065417A"/>
    <w:rsid w:val="0066095F"/>
    <w:rsid w:val="00662314"/>
    <w:rsid w:val="006657E9"/>
    <w:rsid w:val="0066589E"/>
    <w:rsid w:val="00667439"/>
    <w:rsid w:val="00667632"/>
    <w:rsid w:val="006715E7"/>
    <w:rsid w:val="0067463E"/>
    <w:rsid w:val="00675E7C"/>
    <w:rsid w:val="00682FCD"/>
    <w:rsid w:val="006845F3"/>
    <w:rsid w:val="00686728"/>
    <w:rsid w:val="00692574"/>
    <w:rsid w:val="006A066C"/>
    <w:rsid w:val="006A14AE"/>
    <w:rsid w:val="006A279E"/>
    <w:rsid w:val="006B0F87"/>
    <w:rsid w:val="006B11EE"/>
    <w:rsid w:val="006B19C2"/>
    <w:rsid w:val="006B2494"/>
    <w:rsid w:val="006C180D"/>
    <w:rsid w:val="006C3474"/>
    <w:rsid w:val="006C4697"/>
    <w:rsid w:val="006C624A"/>
    <w:rsid w:val="006D0ACA"/>
    <w:rsid w:val="006D3596"/>
    <w:rsid w:val="006D6928"/>
    <w:rsid w:val="006D6A4D"/>
    <w:rsid w:val="006E027E"/>
    <w:rsid w:val="006E06CF"/>
    <w:rsid w:val="006E5F93"/>
    <w:rsid w:val="006E6BE1"/>
    <w:rsid w:val="006F1650"/>
    <w:rsid w:val="006F34FC"/>
    <w:rsid w:val="006F3B3E"/>
    <w:rsid w:val="006F62EB"/>
    <w:rsid w:val="006F6D7C"/>
    <w:rsid w:val="006F6EF7"/>
    <w:rsid w:val="00712920"/>
    <w:rsid w:val="0071357B"/>
    <w:rsid w:val="00715301"/>
    <w:rsid w:val="00720B4B"/>
    <w:rsid w:val="00720BFD"/>
    <w:rsid w:val="00724CBF"/>
    <w:rsid w:val="00725462"/>
    <w:rsid w:val="007262BE"/>
    <w:rsid w:val="0073041A"/>
    <w:rsid w:val="0073424F"/>
    <w:rsid w:val="00736C21"/>
    <w:rsid w:val="00737435"/>
    <w:rsid w:val="00737FBD"/>
    <w:rsid w:val="00740DAB"/>
    <w:rsid w:val="00744D90"/>
    <w:rsid w:val="00746847"/>
    <w:rsid w:val="00747205"/>
    <w:rsid w:val="007476E2"/>
    <w:rsid w:val="00747B4B"/>
    <w:rsid w:val="00751568"/>
    <w:rsid w:val="00752664"/>
    <w:rsid w:val="007549D2"/>
    <w:rsid w:val="00754A79"/>
    <w:rsid w:val="00760F7A"/>
    <w:rsid w:val="00762946"/>
    <w:rsid w:val="007640FF"/>
    <w:rsid w:val="00767FCF"/>
    <w:rsid w:val="00775DF4"/>
    <w:rsid w:val="007774FD"/>
    <w:rsid w:val="00777AD5"/>
    <w:rsid w:val="00780C9C"/>
    <w:rsid w:val="00783C7C"/>
    <w:rsid w:val="007849D5"/>
    <w:rsid w:val="007900A5"/>
    <w:rsid w:val="0079028E"/>
    <w:rsid w:val="007939E2"/>
    <w:rsid w:val="00796238"/>
    <w:rsid w:val="007A11D3"/>
    <w:rsid w:val="007A1E32"/>
    <w:rsid w:val="007A307C"/>
    <w:rsid w:val="007A4047"/>
    <w:rsid w:val="007A5C2F"/>
    <w:rsid w:val="007A7664"/>
    <w:rsid w:val="007A7673"/>
    <w:rsid w:val="007B05DA"/>
    <w:rsid w:val="007B1967"/>
    <w:rsid w:val="007B531C"/>
    <w:rsid w:val="007B7CB5"/>
    <w:rsid w:val="007C4D75"/>
    <w:rsid w:val="007C5CE1"/>
    <w:rsid w:val="007D01D8"/>
    <w:rsid w:val="007D1859"/>
    <w:rsid w:val="007D1C0A"/>
    <w:rsid w:val="007D2FDC"/>
    <w:rsid w:val="007D3BC1"/>
    <w:rsid w:val="007E107A"/>
    <w:rsid w:val="007E2D33"/>
    <w:rsid w:val="007E361F"/>
    <w:rsid w:val="007E659E"/>
    <w:rsid w:val="007F45F0"/>
    <w:rsid w:val="007F4E21"/>
    <w:rsid w:val="007F6D7A"/>
    <w:rsid w:val="0080432A"/>
    <w:rsid w:val="008045F2"/>
    <w:rsid w:val="00804F86"/>
    <w:rsid w:val="008071AD"/>
    <w:rsid w:val="008109EF"/>
    <w:rsid w:val="00811034"/>
    <w:rsid w:val="00811AC6"/>
    <w:rsid w:val="00812506"/>
    <w:rsid w:val="00813ADE"/>
    <w:rsid w:val="00815D2F"/>
    <w:rsid w:val="00820E82"/>
    <w:rsid w:val="00821D2E"/>
    <w:rsid w:val="00822A2A"/>
    <w:rsid w:val="00823A76"/>
    <w:rsid w:val="00825E70"/>
    <w:rsid w:val="00833B91"/>
    <w:rsid w:val="00835E8A"/>
    <w:rsid w:val="00837A10"/>
    <w:rsid w:val="00841367"/>
    <w:rsid w:val="00843AA1"/>
    <w:rsid w:val="00843E0F"/>
    <w:rsid w:val="00845C89"/>
    <w:rsid w:val="008472B3"/>
    <w:rsid w:val="00851ADD"/>
    <w:rsid w:val="008561A9"/>
    <w:rsid w:val="008572DF"/>
    <w:rsid w:val="00860855"/>
    <w:rsid w:val="0086195C"/>
    <w:rsid w:val="00862157"/>
    <w:rsid w:val="00863411"/>
    <w:rsid w:val="00875F84"/>
    <w:rsid w:val="00876993"/>
    <w:rsid w:val="008844D7"/>
    <w:rsid w:val="00886B11"/>
    <w:rsid w:val="00896512"/>
    <w:rsid w:val="00897B1E"/>
    <w:rsid w:val="008A190B"/>
    <w:rsid w:val="008A3476"/>
    <w:rsid w:val="008A474C"/>
    <w:rsid w:val="008A4AA2"/>
    <w:rsid w:val="008A4ABD"/>
    <w:rsid w:val="008A7AA6"/>
    <w:rsid w:val="008B0E88"/>
    <w:rsid w:val="008B1BD0"/>
    <w:rsid w:val="008C5A44"/>
    <w:rsid w:val="008C647E"/>
    <w:rsid w:val="008C6782"/>
    <w:rsid w:val="008C79E0"/>
    <w:rsid w:val="008D0026"/>
    <w:rsid w:val="008D0407"/>
    <w:rsid w:val="008D3E26"/>
    <w:rsid w:val="008D4144"/>
    <w:rsid w:val="008D756D"/>
    <w:rsid w:val="008E1B32"/>
    <w:rsid w:val="008E253B"/>
    <w:rsid w:val="008E4DEC"/>
    <w:rsid w:val="008E523D"/>
    <w:rsid w:val="008E5C16"/>
    <w:rsid w:val="008F031B"/>
    <w:rsid w:val="008F4828"/>
    <w:rsid w:val="008F5A01"/>
    <w:rsid w:val="008F7869"/>
    <w:rsid w:val="009046E8"/>
    <w:rsid w:val="009069A1"/>
    <w:rsid w:val="00906ADD"/>
    <w:rsid w:val="009070FB"/>
    <w:rsid w:val="00907CCC"/>
    <w:rsid w:val="00911EB7"/>
    <w:rsid w:val="00911EED"/>
    <w:rsid w:val="00911F0E"/>
    <w:rsid w:val="00915C2E"/>
    <w:rsid w:val="0091723B"/>
    <w:rsid w:val="00922793"/>
    <w:rsid w:val="0092338D"/>
    <w:rsid w:val="00927675"/>
    <w:rsid w:val="00927B5A"/>
    <w:rsid w:val="00934158"/>
    <w:rsid w:val="00935E36"/>
    <w:rsid w:val="00937A69"/>
    <w:rsid w:val="00945BCB"/>
    <w:rsid w:val="00951318"/>
    <w:rsid w:val="00952A20"/>
    <w:rsid w:val="00953520"/>
    <w:rsid w:val="00953CDC"/>
    <w:rsid w:val="00956575"/>
    <w:rsid w:val="00960268"/>
    <w:rsid w:val="0096138D"/>
    <w:rsid w:val="0096230F"/>
    <w:rsid w:val="009640A5"/>
    <w:rsid w:val="009647AA"/>
    <w:rsid w:val="0096569A"/>
    <w:rsid w:val="00967DC6"/>
    <w:rsid w:val="00971083"/>
    <w:rsid w:val="00977FDC"/>
    <w:rsid w:val="0098083E"/>
    <w:rsid w:val="00980B0D"/>
    <w:rsid w:val="0098241C"/>
    <w:rsid w:val="00983467"/>
    <w:rsid w:val="00985B5E"/>
    <w:rsid w:val="009860D6"/>
    <w:rsid w:val="0099295A"/>
    <w:rsid w:val="0099316A"/>
    <w:rsid w:val="00993599"/>
    <w:rsid w:val="00993A08"/>
    <w:rsid w:val="00994C57"/>
    <w:rsid w:val="00994CD5"/>
    <w:rsid w:val="00997DA1"/>
    <w:rsid w:val="009A4C33"/>
    <w:rsid w:val="009A77DB"/>
    <w:rsid w:val="009B0B52"/>
    <w:rsid w:val="009B5EF6"/>
    <w:rsid w:val="009B61C6"/>
    <w:rsid w:val="009B6DD4"/>
    <w:rsid w:val="009C246F"/>
    <w:rsid w:val="009C4F7E"/>
    <w:rsid w:val="009C5BDE"/>
    <w:rsid w:val="009C66D9"/>
    <w:rsid w:val="009C73DF"/>
    <w:rsid w:val="009C7A03"/>
    <w:rsid w:val="009D3048"/>
    <w:rsid w:val="009D3B7A"/>
    <w:rsid w:val="009D46BA"/>
    <w:rsid w:val="009E0247"/>
    <w:rsid w:val="009E1876"/>
    <w:rsid w:val="009E19C1"/>
    <w:rsid w:val="009E2B42"/>
    <w:rsid w:val="009E39EF"/>
    <w:rsid w:val="009F2093"/>
    <w:rsid w:val="009F3261"/>
    <w:rsid w:val="009F6BA1"/>
    <w:rsid w:val="00A008E7"/>
    <w:rsid w:val="00A017FE"/>
    <w:rsid w:val="00A01B2F"/>
    <w:rsid w:val="00A035C8"/>
    <w:rsid w:val="00A047D5"/>
    <w:rsid w:val="00A04F16"/>
    <w:rsid w:val="00A05DAB"/>
    <w:rsid w:val="00A11803"/>
    <w:rsid w:val="00A1199E"/>
    <w:rsid w:val="00A1388F"/>
    <w:rsid w:val="00A14012"/>
    <w:rsid w:val="00A14EF0"/>
    <w:rsid w:val="00A165A0"/>
    <w:rsid w:val="00A20396"/>
    <w:rsid w:val="00A2149B"/>
    <w:rsid w:val="00A36F09"/>
    <w:rsid w:val="00A37F34"/>
    <w:rsid w:val="00A40BC9"/>
    <w:rsid w:val="00A4265D"/>
    <w:rsid w:val="00A43C92"/>
    <w:rsid w:val="00A45664"/>
    <w:rsid w:val="00A501B9"/>
    <w:rsid w:val="00A5091E"/>
    <w:rsid w:val="00A509DE"/>
    <w:rsid w:val="00A5135E"/>
    <w:rsid w:val="00A52634"/>
    <w:rsid w:val="00A54D10"/>
    <w:rsid w:val="00A55327"/>
    <w:rsid w:val="00A56871"/>
    <w:rsid w:val="00A57AB4"/>
    <w:rsid w:val="00A63395"/>
    <w:rsid w:val="00A67100"/>
    <w:rsid w:val="00A72AD4"/>
    <w:rsid w:val="00A76AB6"/>
    <w:rsid w:val="00A76AE4"/>
    <w:rsid w:val="00A809C5"/>
    <w:rsid w:val="00A819BF"/>
    <w:rsid w:val="00A827BB"/>
    <w:rsid w:val="00A82CAF"/>
    <w:rsid w:val="00A9025E"/>
    <w:rsid w:val="00A9167C"/>
    <w:rsid w:val="00A91A91"/>
    <w:rsid w:val="00A91BF3"/>
    <w:rsid w:val="00A92C23"/>
    <w:rsid w:val="00A94B3F"/>
    <w:rsid w:val="00A95295"/>
    <w:rsid w:val="00A97E54"/>
    <w:rsid w:val="00AA2B4D"/>
    <w:rsid w:val="00AA5F9D"/>
    <w:rsid w:val="00AA6F6C"/>
    <w:rsid w:val="00AB3570"/>
    <w:rsid w:val="00AB44F2"/>
    <w:rsid w:val="00AC2086"/>
    <w:rsid w:val="00AC34B5"/>
    <w:rsid w:val="00AC36C3"/>
    <w:rsid w:val="00AC7582"/>
    <w:rsid w:val="00AC7755"/>
    <w:rsid w:val="00AC7AF0"/>
    <w:rsid w:val="00AD018C"/>
    <w:rsid w:val="00AD76C5"/>
    <w:rsid w:val="00AE15E4"/>
    <w:rsid w:val="00AE29C5"/>
    <w:rsid w:val="00AE29FA"/>
    <w:rsid w:val="00AE2E54"/>
    <w:rsid w:val="00AE3053"/>
    <w:rsid w:val="00AE33E2"/>
    <w:rsid w:val="00AE5654"/>
    <w:rsid w:val="00AE5DFC"/>
    <w:rsid w:val="00AE5FD2"/>
    <w:rsid w:val="00AF03E5"/>
    <w:rsid w:val="00AF52C8"/>
    <w:rsid w:val="00AF6E40"/>
    <w:rsid w:val="00B04E96"/>
    <w:rsid w:val="00B079C0"/>
    <w:rsid w:val="00B07C73"/>
    <w:rsid w:val="00B07CBD"/>
    <w:rsid w:val="00B14323"/>
    <w:rsid w:val="00B2295A"/>
    <w:rsid w:val="00B27853"/>
    <w:rsid w:val="00B30762"/>
    <w:rsid w:val="00B312A4"/>
    <w:rsid w:val="00B31666"/>
    <w:rsid w:val="00B31ABE"/>
    <w:rsid w:val="00B31BF2"/>
    <w:rsid w:val="00B34815"/>
    <w:rsid w:val="00B361F0"/>
    <w:rsid w:val="00B42230"/>
    <w:rsid w:val="00B4457D"/>
    <w:rsid w:val="00B46746"/>
    <w:rsid w:val="00B5086A"/>
    <w:rsid w:val="00B50B30"/>
    <w:rsid w:val="00B51705"/>
    <w:rsid w:val="00B53489"/>
    <w:rsid w:val="00B54126"/>
    <w:rsid w:val="00B55629"/>
    <w:rsid w:val="00B561BF"/>
    <w:rsid w:val="00B619E6"/>
    <w:rsid w:val="00B63B3C"/>
    <w:rsid w:val="00B644FA"/>
    <w:rsid w:val="00B717BA"/>
    <w:rsid w:val="00B72BE1"/>
    <w:rsid w:val="00B75EA5"/>
    <w:rsid w:val="00B7679C"/>
    <w:rsid w:val="00B77370"/>
    <w:rsid w:val="00B779CB"/>
    <w:rsid w:val="00B80458"/>
    <w:rsid w:val="00B82699"/>
    <w:rsid w:val="00B82F19"/>
    <w:rsid w:val="00B94236"/>
    <w:rsid w:val="00BA1743"/>
    <w:rsid w:val="00BA4710"/>
    <w:rsid w:val="00BA4932"/>
    <w:rsid w:val="00BA5C80"/>
    <w:rsid w:val="00BB2B51"/>
    <w:rsid w:val="00BB7FDB"/>
    <w:rsid w:val="00BC01F1"/>
    <w:rsid w:val="00BC0E9B"/>
    <w:rsid w:val="00BC3F17"/>
    <w:rsid w:val="00BD0B6E"/>
    <w:rsid w:val="00BD1E78"/>
    <w:rsid w:val="00BD2B81"/>
    <w:rsid w:val="00BE1F2C"/>
    <w:rsid w:val="00BE5DC3"/>
    <w:rsid w:val="00BE6431"/>
    <w:rsid w:val="00BF0D3B"/>
    <w:rsid w:val="00BF2C82"/>
    <w:rsid w:val="00BF386A"/>
    <w:rsid w:val="00BF48E5"/>
    <w:rsid w:val="00BF4CE6"/>
    <w:rsid w:val="00BF6F56"/>
    <w:rsid w:val="00BF7F80"/>
    <w:rsid w:val="00C04500"/>
    <w:rsid w:val="00C05BE7"/>
    <w:rsid w:val="00C11DEC"/>
    <w:rsid w:val="00C12A02"/>
    <w:rsid w:val="00C12E52"/>
    <w:rsid w:val="00C14592"/>
    <w:rsid w:val="00C1596A"/>
    <w:rsid w:val="00C22BF9"/>
    <w:rsid w:val="00C23B5C"/>
    <w:rsid w:val="00C24441"/>
    <w:rsid w:val="00C251C1"/>
    <w:rsid w:val="00C33B25"/>
    <w:rsid w:val="00C3563B"/>
    <w:rsid w:val="00C43555"/>
    <w:rsid w:val="00C469CD"/>
    <w:rsid w:val="00C476EB"/>
    <w:rsid w:val="00C5140A"/>
    <w:rsid w:val="00C55F34"/>
    <w:rsid w:val="00C568F4"/>
    <w:rsid w:val="00C64CB3"/>
    <w:rsid w:val="00C66D65"/>
    <w:rsid w:val="00C6785E"/>
    <w:rsid w:val="00C70FF5"/>
    <w:rsid w:val="00C7615D"/>
    <w:rsid w:val="00C85507"/>
    <w:rsid w:val="00C93FAA"/>
    <w:rsid w:val="00C95482"/>
    <w:rsid w:val="00CA02BF"/>
    <w:rsid w:val="00CA115C"/>
    <w:rsid w:val="00CA1779"/>
    <w:rsid w:val="00CA2297"/>
    <w:rsid w:val="00CA36DF"/>
    <w:rsid w:val="00CA5B85"/>
    <w:rsid w:val="00CA5E62"/>
    <w:rsid w:val="00CB0903"/>
    <w:rsid w:val="00CB5945"/>
    <w:rsid w:val="00CB61E3"/>
    <w:rsid w:val="00CC6DB2"/>
    <w:rsid w:val="00CD0F06"/>
    <w:rsid w:val="00CD2CA2"/>
    <w:rsid w:val="00CD753F"/>
    <w:rsid w:val="00CE7D23"/>
    <w:rsid w:val="00CF0BAB"/>
    <w:rsid w:val="00CF1E9C"/>
    <w:rsid w:val="00CF263F"/>
    <w:rsid w:val="00CF358E"/>
    <w:rsid w:val="00CF3DB7"/>
    <w:rsid w:val="00CF72EB"/>
    <w:rsid w:val="00CF7876"/>
    <w:rsid w:val="00D013CA"/>
    <w:rsid w:val="00D04888"/>
    <w:rsid w:val="00D07BB8"/>
    <w:rsid w:val="00D12DA6"/>
    <w:rsid w:val="00D14E7A"/>
    <w:rsid w:val="00D24F18"/>
    <w:rsid w:val="00D277EA"/>
    <w:rsid w:val="00D278E0"/>
    <w:rsid w:val="00D32132"/>
    <w:rsid w:val="00D33AF0"/>
    <w:rsid w:val="00D360BC"/>
    <w:rsid w:val="00D36D67"/>
    <w:rsid w:val="00D4103D"/>
    <w:rsid w:val="00D41545"/>
    <w:rsid w:val="00D41580"/>
    <w:rsid w:val="00D4399D"/>
    <w:rsid w:val="00D45956"/>
    <w:rsid w:val="00D46D20"/>
    <w:rsid w:val="00D519EE"/>
    <w:rsid w:val="00D52901"/>
    <w:rsid w:val="00D52DF0"/>
    <w:rsid w:val="00D6213F"/>
    <w:rsid w:val="00D678CD"/>
    <w:rsid w:val="00D7114F"/>
    <w:rsid w:val="00D72741"/>
    <w:rsid w:val="00D74C49"/>
    <w:rsid w:val="00D7632B"/>
    <w:rsid w:val="00D76A2D"/>
    <w:rsid w:val="00D83A0A"/>
    <w:rsid w:val="00D844A2"/>
    <w:rsid w:val="00D85496"/>
    <w:rsid w:val="00D868E7"/>
    <w:rsid w:val="00D90AAA"/>
    <w:rsid w:val="00D91419"/>
    <w:rsid w:val="00D92828"/>
    <w:rsid w:val="00D94F1C"/>
    <w:rsid w:val="00DA43C6"/>
    <w:rsid w:val="00DB62D4"/>
    <w:rsid w:val="00DB6DDA"/>
    <w:rsid w:val="00DC45E1"/>
    <w:rsid w:val="00DC701E"/>
    <w:rsid w:val="00DD30EB"/>
    <w:rsid w:val="00DD4627"/>
    <w:rsid w:val="00DD50D5"/>
    <w:rsid w:val="00DE0240"/>
    <w:rsid w:val="00DE1281"/>
    <w:rsid w:val="00DE4BFC"/>
    <w:rsid w:val="00DE544B"/>
    <w:rsid w:val="00DE6D5E"/>
    <w:rsid w:val="00DE74A2"/>
    <w:rsid w:val="00DF137F"/>
    <w:rsid w:val="00DF5956"/>
    <w:rsid w:val="00DF7317"/>
    <w:rsid w:val="00E120BF"/>
    <w:rsid w:val="00E2084C"/>
    <w:rsid w:val="00E21DF3"/>
    <w:rsid w:val="00E22ADD"/>
    <w:rsid w:val="00E26185"/>
    <w:rsid w:val="00E30B8E"/>
    <w:rsid w:val="00E33912"/>
    <w:rsid w:val="00E33A9B"/>
    <w:rsid w:val="00E35B5E"/>
    <w:rsid w:val="00E42134"/>
    <w:rsid w:val="00E42363"/>
    <w:rsid w:val="00E47D80"/>
    <w:rsid w:val="00E50F2B"/>
    <w:rsid w:val="00E51442"/>
    <w:rsid w:val="00E539A6"/>
    <w:rsid w:val="00E54E7A"/>
    <w:rsid w:val="00E6263D"/>
    <w:rsid w:val="00E64ABD"/>
    <w:rsid w:val="00E70734"/>
    <w:rsid w:val="00E7086E"/>
    <w:rsid w:val="00E723E4"/>
    <w:rsid w:val="00E7433B"/>
    <w:rsid w:val="00E75B52"/>
    <w:rsid w:val="00E814A4"/>
    <w:rsid w:val="00E81538"/>
    <w:rsid w:val="00E8369D"/>
    <w:rsid w:val="00E84DC3"/>
    <w:rsid w:val="00E86F97"/>
    <w:rsid w:val="00E95F55"/>
    <w:rsid w:val="00E96154"/>
    <w:rsid w:val="00E96EAC"/>
    <w:rsid w:val="00E97A60"/>
    <w:rsid w:val="00E97EE3"/>
    <w:rsid w:val="00EA01CF"/>
    <w:rsid w:val="00EA39EA"/>
    <w:rsid w:val="00EA4088"/>
    <w:rsid w:val="00EB65AA"/>
    <w:rsid w:val="00EC11E5"/>
    <w:rsid w:val="00EC1D1A"/>
    <w:rsid w:val="00EC2B49"/>
    <w:rsid w:val="00EC38F7"/>
    <w:rsid w:val="00EC50CE"/>
    <w:rsid w:val="00EC78FC"/>
    <w:rsid w:val="00ED2C5F"/>
    <w:rsid w:val="00ED6748"/>
    <w:rsid w:val="00EE14A6"/>
    <w:rsid w:val="00EE1D8F"/>
    <w:rsid w:val="00EE2DCC"/>
    <w:rsid w:val="00EE3DC1"/>
    <w:rsid w:val="00EF5B8A"/>
    <w:rsid w:val="00EF7B41"/>
    <w:rsid w:val="00EF7F18"/>
    <w:rsid w:val="00F123DC"/>
    <w:rsid w:val="00F1297B"/>
    <w:rsid w:val="00F13D76"/>
    <w:rsid w:val="00F170DD"/>
    <w:rsid w:val="00F1757F"/>
    <w:rsid w:val="00F17E9C"/>
    <w:rsid w:val="00F22C19"/>
    <w:rsid w:val="00F22DD1"/>
    <w:rsid w:val="00F251D0"/>
    <w:rsid w:val="00F3069F"/>
    <w:rsid w:val="00F3462E"/>
    <w:rsid w:val="00F36E52"/>
    <w:rsid w:val="00F36F84"/>
    <w:rsid w:val="00F41A30"/>
    <w:rsid w:val="00F42CDD"/>
    <w:rsid w:val="00F47BFC"/>
    <w:rsid w:val="00F53577"/>
    <w:rsid w:val="00F53B94"/>
    <w:rsid w:val="00F57732"/>
    <w:rsid w:val="00F6437E"/>
    <w:rsid w:val="00F65A71"/>
    <w:rsid w:val="00F670A7"/>
    <w:rsid w:val="00F7208A"/>
    <w:rsid w:val="00F72641"/>
    <w:rsid w:val="00F73939"/>
    <w:rsid w:val="00F7394A"/>
    <w:rsid w:val="00F743E8"/>
    <w:rsid w:val="00F75C30"/>
    <w:rsid w:val="00F800CE"/>
    <w:rsid w:val="00F8102D"/>
    <w:rsid w:val="00F81523"/>
    <w:rsid w:val="00F816CD"/>
    <w:rsid w:val="00F8446E"/>
    <w:rsid w:val="00F85FE0"/>
    <w:rsid w:val="00F91654"/>
    <w:rsid w:val="00F927E7"/>
    <w:rsid w:val="00F95882"/>
    <w:rsid w:val="00F95C99"/>
    <w:rsid w:val="00FA1255"/>
    <w:rsid w:val="00FA2B0E"/>
    <w:rsid w:val="00FA6FA8"/>
    <w:rsid w:val="00FB2014"/>
    <w:rsid w:val="00FB21F6"/>
    <w:rsid w:val="00FB3274"/>
    <w:rsid w:val="00FB513A"/>
    <w:rsid w:val="00FB6148"/>
    <w:rsid w:val="00FB7B88"/>
    <w:rsid w:val="00FC358F"/>
    <w:rsid w:val="00FC58C5"/>
    <w:rsid w:val="00FC5905"/>
    <w:rsid w:val="00FC6134"/>
    <w:rsid w:val="00FC6732"/>
    <w:rsid w:val="00FD08FC"/>
    <w:rsid w:val="00FD2AF1"/>
    <w:rsid w:val="00FD552E"/>
    <w:rsid w:val="00FD792A"/>
    <w:rsid w:val="00FE32A6"/>
    <w:rsid w:val="00FE6CB8"/>
    <w:rsid w:val="00FF12B1"/>
    <w:rsid w:val="00FF17F9"/>
    <w:rsid w:val="00FF2AFB"/>
    <w:rsid w:val="00FF30F8"/>
    <w:rsid w:val="00FF38E6"/>
    <w:rsid w:val="00FF5AC0"/>
    <w:rsid w:val="00FF6203"/>
  </w:rsids>
  <m:mathPr>
    <m:mathFont m:val="Cambria Math"/>
    <m:brkBin m:val="before"/>
    <m:brkBinSub m:val="--"/>
    <m:smallFrac m:val="0"/>
    <m:dispDef/>
    <m:lMargin m:val="0"/>
    <m:rMargin m:val="0"/>
    <m:defJc m:val="centerGroup"/>
    <m:wrapIndent m:val="1440"/>
    <m:intLim m:val="subSup"/>
    <m:naryLim m:val="undOvr"/>
  </m:mathPr>
  <w:themeFontLang w:val="en-SG"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049C84"/>
  <w15:docId w15:val="{49D31698-7037-414C-A3FF-CDEB988C6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6424"/>
  </w:style>
  <w:style w:type="paragraph" w:styleId="Heading1">
    <w:name w:val="heading 1"/>
    <w:aliases w:val="x"/>
    <w:basedOn w:val="Normal"/>
    <w:next w:val="Normal"/>
    <w:link w:val="Heading1Char"/>
    <w:uiPriority w:val="9"/>
    <w:qFormat/>
    <w:rsid w:val="007B531C"/>
    <w:pPr>
      <w:keepNext/>
      <w:spacing w:after="0" w:line="240" w:lineRule="auto"/>
      <w:jc w:val="both"/>
      <w:outlineLvl w:val="0"/>
    </w:pPr>
    <w:rPr>
      <w:rFonts w:ascii="Times New Roman" w:eastAsia="Times New Roman" w:hAnsi="Times New Roman" w:cs="Times New Roman"/>
      <w:b/>
      <w:bCs/>
      <w:kern w:val="32"/>
      <w:sz w:val="20"/>
      <w:szCs w:val="32"/>
      <w:lang w:val="x-none"/>
    </w:rPr>
  </w:style>
  <w:style w:type="paragraph" w:styleId="Heading2">
    <w:name w:val="heading 2"/>
    <w:basedOn w:val="Normal"/>
    <w:link w:val="Heading2Char"/>
    <w:uiPriority w:val="9"/>
    <w:qFormat/>
    <w:rsid w:val="005D5F99"/>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uiPriority w:val="9"/>
    <w:unhideWhenUsed/>
    <w:qFormat/>
    <w:rsid w:val="00BF0D3B"/>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aliases w:val="Third level"/>
    <w:basedOn w:val="Normal"/>
    <w:next w:val="BodyText"/>
    <w:link w:val="Heading4Char"/>
    <w:qFormat/>
    <w:rsid w:val="005D5F99"/>
    <w:pPr>
      <w:widowControl w:val="0"/>
      <w:numPr>
        <w:ilvl w:val="3"/>
        <w:numId w:val="6"/>
      </w:numPr>
      <w:suppressAutoHyphens/>
      <w:spacing w:before="280" w:after="280" w:line="360" w:lineRule="auto"/>
      <w:jc w:val="both"/>
      <w:outlineLvl w:val="3"/>
    </w:pPr>
    <w:rPr>
      <w:rFonts w:ascii="Times New Roman" w:eastAsia="Arial Unicode MS" w:hAnsi="Times New Roman"/>
      <w:b/>
      <w:bCs/>
      <w:kern w:val="1"/>
      <w:sz w:val="24"/>
      <w:lang w:val="en-US"/>
    </w:rPr>
  </w:style>
  <w:style w:type="paragraph" w:styleId="Heading5">
    <w:name w:val="heading 5"/>
    <w:basedOn w:val="Normal"/>
    <w:next w:val="Normal"/>
    <w:link w:val="Heading5Char"/>
    <w:rsid w:val="005D5F99"/>
    <w:pPr>
      <w:autoSpaceDE w:val="0"/>
      <w:autoSpaceDN w:val="0"/>
      <w:spacing w:before="240" w:after="60" w:line="360" w:lineRule="auto"/>
      <w:jc w:val="both"/>
      <w:outlineLvl w:val="4"/>
    </w:pPr>
    <w:rPr>
      <w:rFonts w:ascii="Times New Roman" w:hAnsi="Times New Roman"/>
      <w:sz w:val="18"/>
      <w:szCs w:val="18"/>
      <w:lang w:val="en-US"/>
    </w:rPr>
  </w:style>
  <w:style w:type="paragraph" w:styleId="Heading6">
    <w:name w:val="heading 6"/>
    <w:basedOn w:val="Normal"/>
    <w:next w:val="Normal"/>
    <w:link w:val="Heading6Char"/>
    <w:rsid w:val="005D5F99"/>
    <w:pPr>
      <w:autoSpaceDE w:val="0"/>
      <w:autoSpaceDN w:val="0"/>
      <w:spacing w:before="240" w:after="60" w:line="360" w:lineRule="auto"/>
      <w:jc w:val="both"/>
      <w:outlineLvl w:val="5"/>
    </w:pPr>
    <w:rPr>
      <w:rFonts w:ascii="Times New Roman" w:hAnsi="Times New Roman"/>
      <w:i/>
      <w:iCs/>
      <w:sz w:val="16"/>
      <w:szCs w:val="16"/>
      <w:lang w:val="en-US"/>
    </w:rPr>
  </w:style>
  <w:style w:type="paragraph" w:styleId="Heading7">
    <w:name w:val="heading 7"/>
    <w:basedOn w:val="Normal"/>
    <w:next w:val="Normal"/>
    <w:link w:val="Heading7Char"/>
    <w:rsid w:val="005D5F99"/>
    <w:pPr>
      <w:autoSpaceDE w:val="0"/>
      <w:autoSpaceDN w:val="0"/>
      <w:spacing w:before="240" w:after="60" w:line="360" w:lineRule="auto"/>
      <w:jc w:val="both"/>
      <w:outlineLvl w:val="6"/>
    </w:pPr>
    <w:rPr>
      <w:rFonts w:ascii="Times New Roman" w:hAnsi="Times New Roman"/>
      <w:sz w:val="16"/>
      <w:szCs w:val="16"/>
      <w:lang w:val="en-US"/>
    </w:rPr>
  </w:style>
  <w:style w:type="paragraph" w:styleId="Heading8">
    <w:name w:val="heading 8"/>
    <w:basedOn w:val="Normal"/>
    <w:next w:val="Normal"/>
    <w:link w:val="Heading8Char"/>
    <w:rsid w:val="005D5F99"/>
    <w:pPr>
      <w:autoSpaceDE w:val="0"/>
      <w:autoSpaceDN w:val="0"/>
      <w:spacing w:before="240" w:after="60" w:line="360" w:lineRule="auto"/>
      <w:jc w:val="both"/>
      <w:outlineLvl w:val="7"/>
    </w:pPr>
    <w:rPr>
      <w:rFonts w:ascii="Times New Roman" w:hAnsi="Times New Roman"/>
      <w:i/>
      <w:iCs/>
      <w:sz w:val="16"/>
      <w:szCs w:val="16"/>
      <w:lang w:val="en-US"/>
    </w:rPr>
  </w:style>
  <w:style w:type="paragraph" w:styleId="Heading9">
    <w:name w:val="heading 9"/>
    <w:basedOn w:val="Normal"/>
    <w:next w:val="Normal"/>
    <w:link w:val="Heading9Char"/>
    <w:uiPriority w:val="9"/>
    <w:unhideWhenUsed/>
    <w:qFormat/>
    <w:rsid w:val="005D5F99"/>
    <w:pPr>
      <w:keepNext/>
      <w:keepLines/>
      <w:spacing w:before="200" w:after="0" w:line="240" w:lineRule="auto"/>
      <w:outlineLvl w:val="8"/>
    </w:pPr>
    <w:rPr>
      <w:rFonts w:ascii="Cambria" w:eastAsia="Times New Roman" w:hAnsi="Cambria" w:cs="Times New Roman"/>
      <w:i/>
      <w:iCs/>
      <w:color w:val="404040"/>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7D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7DBE"/>
  </w:style>
  <w:style w:type="paragraph" w:styleId="Footer">
    <w:name w:val="footer"/>
    <w:basedOn w:val="Normal"/>
    <w:link w:val="FooterChar"/>
    <w:uiPriority w:val="99"/>
    <w:unhideWhenUsed/>
    <w:rsid w:val="00307D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7DBE"/>
  </w:style>
  <w:style w:type="paragraph" w:styleId="BalloonText">
    <w:name w:val="Balloon Text"/>
    <w:basedOn w:val="Normal"/>
    <w:link w:val="BalloonTextChar"/>
    <w:uiPriority w:val="99"/>
    <w:unhideWhenUsed/>
    <w:rsid w:val="00307D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07DBE"/>
    <w:rPr>
      <w:rFonts w:ascii="Tahoma" w:hAnsi="Tahoma" w:cs="Tahoma"/>
      <w:sz w:val="16"/>
      <w:szCs w:val="16"/>
    </w:rPr>
  </w:style>
  <w:style w:type="character" w:styleId="Hyperlink">
    <w:name w:val="Hyperlink"/>
    <w:basedOn w:val="DefaultParagraphFont"/>
    <w:uiPriority w:val="99"/>
    <w:unhideWhenUsed/>
    <w:rsid w:val="00A017FE"/>
    <w:rPr>
      <w:color w:val="0000FF" w:themeColor="hyperlink"/>
      <w:u w:val="single"/>
    </w:rPr>
  </w:style>
  <w:style w:type="paragraph" w:customStyle="1" w:styleId="style14">
    <w:name w:val="style14"/>
    <w:basedOn w:val="Normal"/>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paragraph" w:styleId="NormalWeb">
    <w:name w:val="Normal (Web)"/>
    <w:basedOn w:val="Normal"/>
    <w:uiPriority w:val="99"/>
    <w:unhideWhenUsed/>
    <w:rsid w:val="005231FB"/>
    <w:pPr>
      <w:spacing w:before="100" w:beforeAutospacing="1" w:after="100" w:afterAutospacing="1" w:line="240" w:lineRule="auto"/>
    </w:pPr>
    <w:rPr>
      <w:rFonts w:ascii="Times New Roman" w:eastAsia="Times New Roman" w:hAnsi="Times New Roman" w:cs="Times New Roman"/>
      <w:sz w:val="24"/>
      <w:szCs w:val="24"/>
      <w:lang w:eastAsia="en-SG"/>
    </w:rPr>
  </w:style>
  <w:style w:type="character" w:customStyle="1" w:styleId="style18">
    <w:name w:val="style18"/>
    <w:basedOn w:val="DefaultParagraphFont"/>
    <w:rsid w:val="005231FB"/>
  </w:style>
  <w:style w:type="paragraph" w:customStyle="1" w:styleId="Author">
    <w:name w:val="Author"/>
    <w:basedOn w:val="Normal"/>
    <w:next w:val="Normal"/>
    <w:uiPriority w:val="99"/>
    <w:rsid w:val="00E70734"/>
    <w:pPr>
      <w:widowControl w:val="0"/>
      <w:wordWrap w:val="0"/>
      <w:spacing w:after="0" w:line="240" w:lineRule="auto"/>
      <w:ind w:firstLine="284"/>
      <w:jc w:val="center"/>
    </w:pPr>
    <w:rPr>
      <w:rFonts w:ascii="Times New Roman" w:eastAsia="DotumChe" w:hAnsi="Times New Roman" w:cs="Times New Roman"/>
      <w:kern w:val="2"/>
      <w:sz w:val="20"/>
      <w:szCs w:val="20"/>
      <w:lang w:val="en-US" w:eastAsia="ko-KR"/>
    </w:rPr>
  </w:style>
  <w:style w:type="character" w:customStyle="1" w:styleId="Heading1Char">
    <w:name w:val="Heading 1 Char"/>
    <w:aliases w:val="x Char"/>
    <w:basedOn w:val="DefaultParagraphFont"/>
    <w:link w:val="Heading1"/>
    <w:uiPriority w:val="9"/>
    <w:rsid w:val="007B531C"/>
    <w:rPr>
      <w:rFonts w:ascii="Times New Roman" w:eastAsia="Times New Roman" w:hAnsi="Times New Roman" w:cs="Times New Roman"/>
      <w:b/>
      <w:bCs/>
      <w:kern w:val="32"/>
      <w:sz w:val="20"/>
      <w:szCs w:val="32"/>
      <w:lang w:val="x-none"/>
    </w:rPr>
  </w:style>
  <w:style w:type="paragraph" w:styleId="ListParagraph">
    <w:name w:val="List Paragraph"/>
    <w:basedOn w:val="Normal"/>
    <w:link w:val="ListParagraphChar"/>
    <w:uiPriority w:val="34"/>
    <w:qFormat/>
    <w:rsid w:val="0086195C"/>
    <w:pPr>
      <w:ind w:left="720"/>
      <w:contextualSpacing/>
    </w:pPr>
    <w:rPr>
      <w:rFonts w:eastAsiaTheme="minorEastAsia"/>
      <w:lang w:val="en-US" w:eastAsia="zh-CN"/>
    </w:rPr>
  </w:style>
  <w:style w:type="paragraph" w:customStyle="1" w:styleId="Default">
    <w:name w:val="Default"/>
    <w:rsid w:val="0086195C"/>
    <w:pPr>
      <w:autoSpaceDE w:val="0"/>
      <w:autoSpaceDN w:val="0"/>
      <w:adjustRightInd w:val="0"/>
      <w:spacing w:after="0" w:line="240" w:lineRule="auto"/>
    </w:pPr>
    <w:rPr>
      <w:rFonts w:ascii="Times New Roman" w:eastAsiaTheme="minorEastAsia" w:hAnsi="Times New Roman" w:cs="Times New Roman"/>
      <w:color w:val="000000"/>
      <w:sz w:val="24"/>
      <w:szCs w:val="24"/>
      <w:lang w:val="en-US" w:eastAsia="zh-CN"/>
    </w:rPr>
  </w:style>
  <w:style w:type="table" w:styleId="LightShading">
    <w:name w:val="Light Shading"/>
    <w:basedOn w:val="TableNormal"/>
    <w:uiPriority w:val="60"/>
    <w:rsid w:val="00F47BFC"/>
    <w:pPr>
      <w:spacing w:after="0" w:line="240" w:lineRule="auto"/>
    </w:pPr>
    <w:rPr>
      <w:rFonts w:ascii="Times New Roman" w:eastAsiaTheme="minorEastAsia"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41415B"/>
    <w:rPr>
      <w:color w:val="808080"/>
    </w:rPr>
  </w:style>
  <w:style w:type="paragraph" w:customStyle="1" w:styleId="Text">
    <w:name w:val="Text"/>
    <w:basedOn w:val="Normal"/>
    <w:rsid w:val="00E33A9B"/>
    <w:pPr>
      <w:widowControl w:val="0"/>
      <w:autoSpaceDE w:val="0"/>
      <w:autoSpaceDN w:val="0"/>
      <w:spacing w:after="0" w:line="252" w:lineRule="auto"/>
      <w:ind w:firstLine="202"/>
      <w:jc w:val="both"/>
    </w:pPr>
    <w:rPr>
      <w:rFonts w:ascii="Times New Roman" w:eastAsia="Times New Roman" w:hAnsi="Times New Roman" w:cs="Times New Roman"/>
      <w:sz w:val="20"/>
      <w:szCs w:val="20"/>
      <w:lang w:val="en-US"/>
    </w:rPr>
  </w:style>
  <w:style w:type="table" w:styleId="TableGrid">
    <w:name w:val="Table Grid"/>
    <w:aliases w:val="Table UUM"/>
    <w:basedOn w:val="TableNormal"/>
    <w:uiPriority w:val="59"/>
    <w:rsid w:val="008E253B"/>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link w:val="NoSpacingChar"/>
    <w:qFormat/>
    <w:rsid w:val="00427849"/>
    <w:pPr>
      <w:spacing w:after="0" w:line="240" w:lineRule="auto"/>
    </w:pPr>
    <w:rPr>
      <w:rFonts w:eastAsiaTheme="minorEastAsia"/>
      <w:lang w:val="en-GB" w:eastAsia="en-MY"/>
    </w:rPr>
  </w:style>
  <w:style w:type="paragraph" w:styleId="FootnoteText">
    <w:name w:val="footnote text"/>
    <w:basedOn w:val="Normal"/>
    <w:link w:val="FootnoteTextChar"/>
    <w:unhideWhenUsed/>
    <w:rsid w:val="003F5EA9"/>
    <w:pPr>
      <w:spacing w:after="0" w:line="240" w:lineRule="auto"/>
      <w:jc w:val="both"/>
    </w:pPr>
    <w:rPr>
      <w:rFonts w:ascii="Times New Roman" w:hAnsi="Times New Roman"/>
      <w:sz w:val="20"/>
      <w:szCs w:val="20"/>
      <w:lang w:val="en-GB"/>
    </w:rPr>
  </w:style>
  <w:style w:type="character" w:customStyle="1" w:styleId="FootnoteTextChar">
    <w:name w:val="Footnote Text Char"/>
    <w:basedOn w:val="DefaultParagraphFont"/>
    <w:link w:val="FootnoteText"/>
    <w:rsid w:val="003F5EA9"/>
    <w:rPr>
      <w:rFonts w:ascii="Times New Roman" w:hAnsi="Times New Roman"/>
      <w:sz w:val="20"/>
      <w:szCs w:val="20"/>
      <w:lang w:val="en-GB"/>
    </w:rPr>
  </w:style>
  <w:style w:type="character" w:styleId="FootnoteReference">
    <w:name w:val="footnote reference"/>
    <w:basedOn w:val="DefaultParagraphFont"/>
    <w:uiPriority w:val="99"/>
    <w:semiHidden/>
    <w:unhideWhenUsed/>
    <w:rsid w:val="003F5EA9"/>
    <w:rPr>
      <w:vertAlign w:val="superscript"/>
    </w:rPr>
  </w:style>
  <w:style w:type="character" w:customStyle="1" w:styleId="apple-converted-space">
    <w:name w:val="apple-converted-space"/>
    <w:basedOn w:val="DefaultParagraphFont"/>
    <w:rsid w:val="002858E3"/>
  </w:style>
  <w:style w:type="character" w:customStyle="1" w:styleId="Heading3Char">
    <w:name w:val="Heading 3 Char"/>
    <w:basedOn w:val="DefaultParagraphFont"/>
    <w:link w:val="Heading3"/>
    <w:uiPriority w:val="9"/>
    <w:rsid w:val="00BF0D3B"/>
    <w:rPr>
      <w:rFonts w:asciiTheme="majorHAnsi" w:eastAsiaTheme="majorEastAsia" w:hAnsiTheme="majorHAnsi" w:cstheme="majorBidi"/>
      <w:color w:val="243F60" w:themeColor="accent1" w:themeShade="7F"/>
      <w:sz w:val="24"/>
      <w:szCs w:val="24"/>
    </w:rPr>
  </w:style>
  <w:style w:type="paragraph" w:styleId="BodyText">
    <w:name w:val="Body Text"/>
    <w:basedOn w:val="Normal"/>
    <w:link w:val="BodyTextChar"/>
    <w:uiPriority w:val="99"/>
    <w:rsid w:val="00BF0D3B"/>
    <w:pPr>
      <w:spacing w:after="360" w:line="480" w:lineRule="auto"/>
      <w:jc w:val="both"/>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uiPriority w:val="99"/>
    <w:rsid w:val="00BF0D3B"/>
    <w:rPr>
      <w:rFonts w:ascii="Times New Roman" w:eastAsia="Times New Roman" w:hAnsi="Times New Roman" w:cs="Times New Roman"/>
      <w:sz w:val="24"/>
      <w:szCs w:val="20"/>
      <w:lang w:val="en-US"/>
    </w:rPr>
  </w:style>
  <w:style w:type="table" w:customStyle="1" w:styleId="GridTable1Light-Accent11">
    <w:name w:val="Grid Table 1 Light - Accent 11"/>
    <w:basedOn w:val="TableNormal"/>
    <w:uiPriority w:val="46"/>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PlainTable21">
    <w:name w:val="Plain Table 21"/>
    <w:basedOn w:val="TableNormal"/>
    <w:uiPriority w:val="42"/>
    <w:rsid w:val="00BF0D3B"/>
    <w:pPr>
      <w:spacing w:after="0" w:line="240" w:lineRule="auto"/>
    </w:pPr>
    <w:rPr>
      <w:rFonts w:ascii="Times New Roman" w:eastAsia="Times New Roman" w:hAnsi="Times New Roman" w:cs="Times New Roman"/>
      <w:sz w:val="20"/>
      <w:szCs w:val="20"/>
      <w:lang w:val="en-CA" w:eastAsia="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HeadingSatu">
    <w:name w:val="HeadingSatu"/>
    <w:basedOn w:val="Normal"/>
    <w:link w:val="HeadingSatuChar"/>
    <w:qFormat/>
    <w:rsid w:val="00601035"/>
    <w:pPr>
      <w:spacing w:after="0" w:line="240" w:lineRule="auto"/>
      <w:jc w:val="both"/>
    </w:pPr>
    <w:rPr>
      <w:rFonts w:ascii="Times New Roman" w:eastAsia="Calibri" w:hAnsi="Times New Roman" w:cs="Times New Roman"/>
      <w:b/>
      <w:sz w:val="24"/>
      <w:szCs w:val="20"/>
      <w:lang w:val="en-GB" w:eastAsia="x-none"/>
    </w:rPr>
  </w:style>
  <w:style w:type="character" w:customStyle="1" w:styleId="HeadingSatuChar">
    <w:name w:val="HeadingSatu Char"/>
    <w:link w:val="HeadingSatu"/>
    <w:rsid w:val="00601035"/>
    <w:rPr>
      <w:rFonts w:ascii="Times New Roman" w:eastAsia="Calibri" w:hAnsi="Times New Roman" w:cs="Times New Roman"/>
      <w:b/>
      <w:sz w:val="24"/>
      <w:szCs w:val="20"/>
      <w:lang w:val="en-GB" w:eastAsia="x-none"/>
    </w:rPr>
  </w:style>
  <w:style w:type="paragraph" w:customStyle="1" w:styleId="Style1">
    <w:name w:val="Style1"/>
    <w:basedOn w:val="Normal"/>
    <w:link w:val="Style1Char"/>
    <w:qFormat/>
    <w:rsid w:val="00601035"/>
    <w:pPr>
      <w:spacing w:after="0" w:line="480" w:lineRule="auto"/>
      <w:jc w:val="both"/>
    </w:pPr>
    <w:rPr>
      <w:rFonts w:ascii="Times New Roman" w:eastAsia="Calibri" w:hAnsi="Times New Roman" w:cs="Times New Roman"/>
      <w:sz w:val="24"/>
      <w:szCs w:val="20"/>
      <w:lang w:val="x-none" w:eastAsia="x-none"/>
    </w:rPr>
  </w:style>
  <w:style w:type="character" w:customStyle="1" w:styleId="Style1Char">
    <w:name w:val="Style1 Char"/>
    <w:link w:val="Style1"/>
    <w:rsid w:val="00601035"/>
    <w:rPr>
      <w:rFonts w:ascii="Times New Roman" w:eastAsia="Calibri" w:hAnsi="Times New Roman" w:cs="Times New Roman"/>
      <w:sz w:val="24"/>
      <w:szCs w:val="20"/>
      <w:lang w:val="x-none" w:eastAsia="x-none"/>
    </w:rPr>
  </w:style>
  <w:style w:type="paragraph" w:styleId="Quote">
    <w:name w:val="Quote"/>
    <w:basedOn w:val="Normal"/>
    <w:next w:val="Normal"/>
    <w:link w:val="QuoteChar"/>
    <w:uiPriority w:val="29"/>
    <w:qFormat/>
    <w:rsid w:val="00601035"/>
    <w:pPr>
      <w:spacing w:after="0" w:line="240" w:lineRule="auto"/>
      <w:jc w:val="both"/>
    </w:pPr>
    <w:rPr>
      <w:rFonts w:ascii="Palatino Linotype" w:eastAsia="Calibri" w:hAnsi="Palatino Linotype" w:cs="Times New Roman"/>
      <w:i/>
      <w:iCs/>
      <w:color w:val="000000"/>
      <w:sz w:val="24"/>
      <w:szCs w:val="20"/>
      <w:lang w:val="x-none" w:eastAsia="x-none"/>
    </w:rPr>
  </w:style>
  <w:style w:type="character" w:customStyle="1" w:styleId="QuoteChar">
    <w:name w:val="Quote Char"/>
    <w:basedOn w:val="DefaultParagraphFont"/>
    <w:link w:val="Quote"/>
    <w:uiPriority w:val="29"/>
    <w:rsid w:val="00601035"/>
    <w:rPr>
      <w:rFonts w:ascii="Palatino Linotype" w:eastAsia="Calibri" w:hAnsi="Palatino Linotype" w:cs="Times New Roman"/>
      <w:i/>
      <w:iCs/>
      <w:color w:val="000000"/>
      <w:sz w:val="24"/>
      <w:szCs w:val="20"/>
      <w:lang w:val="x-none" w:eastAsia="x-none"/>
    </w:rPr>
  </w:style>
  <w:style w:type="character" w:styleId="CommentReference">
    <w:name w:val="annotation reference"/>
    <w:uiPriority w:val="99"/>
    <w:semiHidden/>
    <w:unhideWhenUsed/>
    <w:rsid w:val="00601035"/>
    <w:rPr>
      <w:sz w:val="16"/>
      <w:szCs w:val="16"/>
    </w:rPr>
  </w:style>
  <w:style w:type="character" w:styleId="Emphasis">
    <w:name w:val="Emphasis"/>
    <w:uiPriority w:val="20"/>
    <w:qFormat/>
    <w:rsid w:val="00601035"/>
    <w:rPr>
      <w:rFonts w:ascii="Times New Roman" w:hAnsi="Times New Roman"/>
      <w:iCs/>
      <w:sz w:val="24"/>
    </w:rPr>
  </w:style>
  <w:style w:type="character" w:styleId="HTMLCite">
    <w:name w:val="HTML Cite"/>
    <w:uiPriority w:val="99"/>
    <w:semiHidden/>
    <w:unhideWhenUsed/>
    <w:rsid w:val="00601035"/>
    <w:rPr>
      <w:i/>
      <w:iCs/>
    </w:rPr>
  </w:style>
  <w:style w:type="character" w:customStyle="1" w:styleId="f">
    <w:name w:val="f"/>
    <w:basedOn w:val="DefaultParagraphFont"/>
    <w:rsid w:val="00601035"/>
  </w:style>
  <w:style w:type="paragraph" w:customStyle="1" w:styleId="Quotationsex">
    <w:name w:val="Quotation sex"/>
    <w:basedOn w:val="Normal"/>
    <w:link w:val="QuotationsexChar"/>
    <w:autoRedefine/>
    <w:qFormat/>
    <w:rsid w:val="00601035"/>
    <w:pPr>
      <w:tabs>
        <w:tab w:val="num" w:pos="1440"/>
      </w:tabs>
      <w:spacing w:after="0" w:line="480" w:lineRule="auto"/>
      <w:ind w:left="432"/>
      <w:jc w:val="both"/>
    </w:pPr>
    <w:rPr>
      <w:rFonts w:ascii="Times New Roman" w:eastAsia="Calibri" w:hAnsi="Times New Roman" w:cs="Times New Roman"/>
      <w:bCs/>
      <w:i/>
      <w:iCs/>
      <w:sz w:val="24"/>
      <w:lang w:val="en-US"/>
    </w:rPr>
  </w:style>
  <w:style w:type="character" w:customStyle="1" w:styleId="QuotationsexChar">
    <w:name w:val="Quotation sex Char"/>
    <w:link w:val="Quotationsex"/>
    <w:rsid w:val="00601035"/>
    <w:rPr>
      <w:rFonts w:ascii="Times New Roman" w:eastAsia="Calibri" w:hAnsi="Times New Roman" w:cs="Times New Roman"/>
      <w:bCs/>
      <w:i/>
      <w:iCs/>
      <w:sz w:val="24"/>
      <w:lang w:val="en-US"/>
    </w:rPr>
  </w:style>
  <w:style w:type="character" w:customStyle="1" w:styleId="Heading2Char">
    <w:name w:val="Heading 2 Char"/>
    <w:basedOn w:val="DefaultParagraphFont"/>
    <w:link w:val="Heading2"/>
    <w:uiPriority w:val="9"/>
    <w:rsid w:val="005D5F99"/>
    <w:rPr>
      <w:rFonts w:ascii="Times New Roman" w:eastAsia="Times New Roman" w:hAnsi="Times New Roman" w:cs="Times New Roman"/>
      <w:b/>
      <w:bCs/>
      <w:sz w:val="36"/>
      <w:szCs w:val="36"/>
      <w:lang w:val="en-US"/>
    </w:rPr>
  </w:style>
  <w:style w:type="character" w:customStyle="1" w:styleId="Heading4Char">
    <w:name w:val="Heading 4 Char"/>
    <w:aliases w:val="Third level Char"/>
    <w:basedOn w:val="DefaultParagraphFont"/>
    <w:link w:val="Heading4"/>
    <w:rsid w:val="005D5F99"/>
    <w:rPr>
      <w:rFonts w:ascii="Times New Roman" w:eastAsia="Arial Unicode MS" w:hAnsi="Times New Roman"/>
      <w:b/>
      <w:bCs/>
      <w:kern w:val="1"/>
      <w:sz w:val="24"/>
      <w:lang w:val="en-US"/>
    </w:rPr>
  </w:style>
  <w:style w:type="character" w:customStyle="1" w:styleId="Heading5Char">
    <w:name w:val="Heading 5 Char"/>
    <w:basedOn w:val="DefaultParagraphFont"/>
    <w:link w:val="Heading5"/>
    <w:rsid w:val="005D5F99"/>
    <w:rPr>
      <w:rFonts w:ascii="Times New Roman" w:hAnsi="Times New Roman"/>
      <w:sz w:val="18"/>
      <w:szCs w:val="18"/>
      <w:lang w:val="en-US"/>
    </w:rPr>
  </w:style>
  <w:style w:type="character" w:customStyle="1" w:styleId="Heading6Char">
    <w:name w:val="Heading 6 Char"/>
    <w:basedOn w:val="DefaultParagraphFont"/>
    <w:link w:val="Heading6"/>
    <w:rsid w:val="005D5F99"/>
    <w:rPr>
      <w:rFonts w:ascii="Times New Roman" w:hAnsi="Times New Roman"/>
      <w:i/>
      <w:iCs/>
      <w:sz w:val="16"/>
      <w:szCs w:val="16"/>
      <w:lang w:val="en-US"/>
    </w:rPr>
  </w:style>
  <w:style w:type="character" w:customStyle="1" w:styleId="Heading7Char">
    <w:name w:val="Heading 7 Char"/>
    <w:basedOn w:val="DefaultParagraphFont"/>
    <w:link w:val="Heading7"/>
    <w:rsid w:val="005D5F99"/>
    <w:rPr>
      <w:rFonts w:ascii="Times New Roman" w:hAnsi="Times New Roman"/>
      <w:sz w:val="16"/>
      <w:szCs w:val="16"/>
      <w:lang w:val="en-US"/>
    </w:rPr>
  </w:style>
  <w:style w:type="character" w:customStyle="1" w:styleId="Heading8Char">
    <w:name w:val="Heading 8 Char"/>
    <w:basedOn w:val="DefaultParagraphFont"/>
    <w:link w:val="Heading8"/>
    <w:rsid w:val="005D5F99"/>
    <w:rPr>
      <w:rFonts w:ascii="Times New Roman" w:hAnsi="Times New Roman"/>
      <w:i/>
      <w:iCs/>
      <w:sz w:val="16"/>
      <w:szCs w:val="16"/>
      <w:lang w:val="en-US"/>
    </w:rPr>
  </w:style>
  <w:style w:type="character" w:customStyle="1" w:styleId="Heading9Char">
    <w:name w:val="Heading 9 Char"/>
    <w:basedOn w:val="DefaultParagraphFont"/>
    <w:link w:val="Heading9"/>
    <w:uiPriority w:val="9"/>
    <w:rsid w:val="005D5F99"/>
    <w:rPr>
      <w:rFonts w:ascii="Cambria" w:eastAsia="Times New Roman" w:hAnsi="Cambria" w:cs="Times New Roman"/>
      <w:i/>
      <w:iCs/>
      <w:color w:val="404040"/>
      <w:sz w:val="20"/>
      <w:szCs w:val="20"/>
      <w:lang w:val="en-US"/>
    </w:rPr>
  </w:style>
  <w:style w:type="table" w:styleId="LightShading-Accent3">
    <w:name w:val="Light Shading Accent 3"/>
    <w:basedOn w:val="TableNormal"/>
    <w:uiPriority w:val="60"/>
    <w:rsid w:val="005D5F99"/>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NoSpacingChar">
    <w:name w:val="No Spacing Char"/>
    <w:basedOn w:val="DefaultParagraphFont"/>
    <w:link w:val="NoSpacing"/>
    <w:rsid w:val="005D5F99"/>
    <w:rPr>
      <w:rFonts w:eastAsiaTheme="minorEastAsia"/>
      <w:lang w:val="en-GB" w:eastAsia="en-MY"/>
    </w:rPr>
  </w:style>
  <w:style w:type="character" w:customStyle="1" w:styleId="referencetext">
    <w:name w:val="referencetext"/>
    <w:basedOn w:val="DefaultParagraphFont"/>
    <w:rsid w:val="005D5F99"/>
  </w:style>
  <w:style w:type="character" w:styleId="Strong">
    <w:name w:val="Strong"/>
    <w:basedOn w:val="DefaultParagraphFont"/>
    <w:uiPriority w:val="22"/>
    <w:qFormat/>
    <w:rsid w:val="005D5F99"/>
    <w:rPr>
      <w:b/>
      <w:bCs/>
    </w:rPr>
  </w:style>
  <w:style w:type="paragraph" w:styleId="BodyTextIndent">
    <w:name w:val="Body Text Indent"/>
    <w:basedOn w:val="Normal"/>
    <w:link w:val="BodyTextIndentChar"/>
    <w:rsid w:val="005D5F99"/>
    <w:pPr>
      <w:spacing w:after="0" w:line="240" w:lineRule="auto"/>
      <w:ind w:firstLine="360"/>
      <w:jc w:val="both"/>
    </w:pPr>
    <w:rPr>
      <w:rFonts w:ascii="Times New Roman" w:eastAsia="Times New Roman" w:hAnsi="Times New Roman" w:cs="Times New Roman"/>
      <w:sz w:val="24"/>
      <w:szCs w:val="24"/>
      <w:lang w:val="en-GB" w:eastAsia="fr-FR"/>
    </w:rPr>
  </w:style>
  <w:style w:type="character" w:customStyle="1" w:styleId="BodyTextIndentChar">
    <w:name w:val="Body Text Indent Char"/>
    <w:basedOn w:val="DefaultParagraphFont"/>
    <w:link w:val="BodyTextIndent"/>
    <w:rsid w:val="005D5F99"/>
    <w:rPr>
      <w:rFonts w:ascii="Times New Roman" w:eastAsia="Times New Roman" w:hAnsi="Times New Roman" w:cs="Times New Roman"/>
      <w:sz w:val="24"/>
      <w:szCs w:val="24"/>
      <w:lang w:val="en-GB" w:eastAsia="fr-FR"/>
    </w:rPr>
  </w:style>
  <w:style w:type="character" w:customStyle="1" w:styleId="apple-style-span">
    <w:name w:val="apple-style-span"/>
    <w:basedOn w:val="DefaultParagraphFont"/>
    <w:rsid w:val="005D5F99"/>
  </w:style>
  <w:style w:type="character" w:customStyle="1" w:styleId="mw-headline">
    <w:name w:val="mw-headline"/>
    <w:basedOn w:val="DefaultParagraphFont"/>
    <w:rsid w:val="005D5F99"/>
  </w:style>
  <w:style w:type="character" w:customStyle="1" w:styleId="hit">
    <w:name w:val="hit"/>
    <w:basedOn w:val="DefaultParagraphFont"/>
    <w:rsid w:val="005D5F99"/>
  </w:style>
  <w:style w:type="paragraph" w:customStyle="1" w:styleId="norm">
    <w:name w:val="norm"/>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eqnil">
    <w:name w:val="eqn_il"/>
    <w:basedOn w:val="DefaultParagraphFont"/>
    <w:rsid w:val="005D5F99"/>
  </w:style>
  <w:style w:type="paragraph" w:customStyle="1" w:styleId="eqn">
    <w:name w:val="eqn"/>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character" w:customStyle="1" w:styleId="longtext">
    <w:name w:val="long_text"/>
    <w:basedOn w:val="DefaultParagraphFont"/>
    <w:rsid w:val="005D5F99"/>
  </w:style>
  <w:style w:type="character" w:customStyle="1" w:styleId="boldtext">
    <w:name w:val="boldtext"/>
    <w:basedOn w:val="DefaultParagraphFont"/>
    <w:rsid w:val="005D5F99"/>
  </w:style>
  <w:style w:type="character" w:customStyle="1" w:styleId="DocumentMapChar">
    <w:name w:val="Document Map Char"/>
    <w:basedOn w:val="DefaultParagraphFont"/>
    <w:link w:val="DocumentMap"/>
    <w:uiPriority w:val="99"/>
    <w:rsid w:val="005D5F99"/>
    <w:rPr>
      <w:rFonts w:ascii="Tahoma" w:eastAsia="Times New Roman" w:hAnsi="Tahoma" w:cs="Tahoma"/>
      <w:sz w:val="16"/>
      <w:szCs w:val="16"/>
    </w:rPr>
  </w:style>
  <w:style w:type="paragraph" w:styleId="DocumentMap">
    <w:name w:val="Document Map"/>
    <w:basedOn w:val="Normal"/>
    <w:link w:val="DocumentMapChar"/>
    <w:uiPriority w:val="99"/>
    <w:unhideWhenUsed/>
    <w:rsid w:val="005D5F99"/>
    <w:pPr>
      <w:spacing w:after="0" w:line="240" w:lineRule="auto"/>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5D5F99"/>
    <w:rPr>
      <w:rFonts w:ascii="Segoe UI" w:hAnsi="Segoe UI" w:cs="Segoe UI"/>
      <w:sz w:val="16"/>
      <w:szCs w:val="16"/>
    </w:rPr>
  </w:style>
  <w:style w:type="character" w:customStyle="1" w:styleId="EndnoteTextChar">
    <w:name w:val="Endnote Text Char"/>
    <w:basedOn w:val="DefaultParagraphFont"/>
    <w:link w:val="EndnoteText"/>
    <w:uiPriority w:val="99"/>
    <w:semiHidden/>
    <w:rsid w:val="005D5F99"/>
    <w:rPr>
      <w:rFonts w:ascii="Times New Roman" w:eastAsia="Times New Roman" w:hAnsi="Times New Roman" w:cs="Angsana New"/>
      <w:sz w:val="20"/>
      <w:szCs w:val="20"/>
    </w:rPr>
  </w:style>
  <w:style w:type="paragraph" w:styleId="EndnoteText">
    <w:name w:val="endnote text"/>
    <w:basedOn w:val="Normal"/>
    <w:link w:val="EndnoteTextChar"/>
    <w:uiPriority w:val="99"/>
    <w:semiHidden/>
    <w:unhideWhenUsed/>
    <w:rsid w:val="005D5F99"/>
    <w:pPr>
      <w:spacing w:after="0" w:line="240" w:lineRule="auto"/>
    </w:pPr>
    <w:rPr>
      <w:rFonts w:ascii="Times New Roman" w:eastAsia="Times New Roman" w:hAnsi="Times New Roman" w:cs="Angsana New"/>
      <w:sz w:val="20"/>
      <w:szCs w:val="20"/>
    </w:rPr>
  </w:style>
  <w:style w:type="character" w:customStyle="1" w:styleId="EndnoteTextChar1">
    <w:name w:val="Endnote Text Char1"/>
    <w:basedOn w:val="DefaultParagraphFont"/>
    <w:uiPriority w:val="99"/>
    <w:semiHidden/>
    <w:rsid w:val="005D5F99"/>
    <w:rPr>
      <w:sz w:val="20"/>
      <w:szCs w:val="20"/>
    </w:rPr>
  </w:style>
  <w:style w:type="character" w:customStyle="1" w:styleId="hps">
    <w:name w:val="hps"/>
    <w:basedOn w:val="DefaultParagraphFont"/>
    <w:rsid w:val="005D5F99"/>
  </w:style>
  <w:style w:type="paragraph" w:customStyle="1" w:styleId="CM21">
    <w:name w:val="CM21"/>
    <w:basedOn w:val="Normal"/>
    <w:next w:val="Normal"/>
    <w:uiPriority w:val="99"/>
    <w:rsid w:val="005D5F99"/>
    <w:pPr>
      <w:widowControl w:val="0"/>
      <w:autoSpaceDE w:val="0"/>
      <w:autoSpaceDN w:val="0"/>
      <w:adjustRightInd w:val="0"/>
      <w:spacing w:after="0" w:line="240" w:lineRule="auto"/>
    </w:pPr>
    <w:rPr>
      <w:rFonts w:ascii="CMB X 12" w:eastAsia="Times New Roman" w:hAnsi="CMB X 12" w:cs="Times New Roman"/>
      <w:sz w:val="24"/>
      <w:szCs w:val="24"/>
      <w:lang w:val="en-US"/>
    </w:rPr>
  </w:style>
  <w:style w:type="paragraph" w:customStyle="1" w:styleId="Els-Title">
    <w:name w:val="Els-Title"/>
    <w:next w:val="Normal"/>
    <w:autoRedefine/>
    <w:rsid w:val="005D5F99"/>
    <w:pPr>
      <w:suppressAutoHyphens/>
      <w:spacing w:after="240" w:line="400" w:lineRule="exact"/>
    </w:pPr>
    <w:rPr>
      <w:rFonts w:ascii="Times New Roman" w:eastAsia="Times New Roman" w:hAnsi="Times New Roman" w:cs="Times New Roman"/>
      <w:b/>
      <w:bCs/>
      <w:sz w:val="24"/>
      <w:szCs w:val="14"/>
      <w:lang w:val="en-US"/>
    </w:rPr>
  </w:style>
  <w:style w:type="paragraph" w:customStyle="1" w:styleId="Els-Author">
    <w:name w:val="Els-Author"/>
    <w:next w:val="Normal"/>
    <w:rsid w:val="005D5F99"/>
    <w:pPr>
      <w:keepNext/>
      <w:suppressAutoHyphens/>
      <w:spacing w:after="160" w:line="300" w:lineRule="exact"/>
      <w:jc w:val="center"/>
    </w:pPr>
    <w:rPr>
      <w:rFonts w:ascii="Times New Roman" w:eastAsia="Times New Roman" w:hAnsi="Times New Roman" w:cs="Angsana New"/>
      <w:noProof/>
      <w:sz w:val="26"/>
      <w:szCs w:val="20"/>
      <w:lang w:val="en-US"/>
    </w:rPr>
  </w:style>
  <w:style w:type="paragraph" w:customStyle="1" w:styleId="authors">
    <w:name w:val="authors"/>
    <w:basedOn w:val="Normal"/>
    <w:rsid w:val="005D5F99"/>
    <w:pPr>
      <w:spacing w:before="100" w:beforeAutospacing="1" w:after="100" w:afterAutospacing="1" w:line="240" w:lineRule="auto"/>
    </w:pPr>
    <w:rPr>
      <w:rFonts w:ascii="Times New Roman" w:eastAsia="Times New Roman" w:hAnsi="Times New Roman" w:cs="Times New Roman"/>
      <w:sz w:val="24"/>
      <w:szCs w:val="24"/>
      <w:lang w:val="en-MY" w:eastAsia="en-MY"/>
    </w:rPr>
  </w:style>
  <w:style w:type="paragraph" w:styleId="Title">
    <w:name w:val="Title"/>
    <w:aliases w:val=" Char"/>
    <w:basedOn w:val="Normal"/>
    <w:link w:val="TitleChar"/>
    <w:qFormat/>
    <w:rsid w:val="005D5F99"/>
    <w:pPr>
      <w:spacing w:after="0" w:line="360" w:lineRule="auto"/>
      <w:jc w:val="center"/>
    </w:pPr>
    <w:rPr>
      <w:rFonts w:ascii="Times New Roman" w:eastAsia="Times New Roman" w:hAnsi="Times New Roman" w:cs="Angsana New"/>
      <w:sz w:val="28"/>
      <w:szCs w:val="20"/>
      <w:lang w:val="fr-FR" w:eastAsia="zh-CN"/>
    </w:rPr>
  </w:style>
  <w:style w:type="character" w:customStyle="1" w:styleId="TitleChar">
    <w:name w:val="Title Char"/>
    <w:aliases w:val=" Char Char"/>
    <w:basedOn w:val="DefaultParagraphFont"/>
    <w:link w:val="Title"/>
    <w:rsid w:val="005D5F99"/>
    <w:rPr>
      <w:rFonts w:ascii="Times New Roman" w:eastAsia="Times New Roman" w:hAnsi="Times New Roman" w:cs="Angsana New"/>
      <w:sz w:val="28"/>
      <w:szCs w:val="20"/>
      <w:lang w:val="fr-FR" w:eastAsia="zh-CN"/>
    </w:rPr>
  </w:style>
  <w:style w:type="character" w:customStyle="1" w:styleId="authortitle">
    <w:name w:val="authortitle"/>
    <w:basedOn w:val="DefaultParagraphFont"/>
    <w:rsid w:val="005D5F99"/>
  </w:style>
  <w:style w:type="character" w:customStyle="1" w:styleId="hl1">
    <w:name w:val="hl1"/>
    <w:basedOn w:val="DefaultParagraphFont"/>
    <w:rsid w:val="005D5F99"/>
  </w:style>
  <w:style w:type="paragraph" w:customStyle="1" w:styleId="papertitle">
    <w:name w:val="paper title"/>
    <w:rsid w:val="005D5F99"/>
    <w:pPr>
      <w:spacing w:after="120" w:line="240" w:lineRule="auto"/>
      <w:jc w:val="center"/>
    </w:pPr>
    <w:rPr>
      <w:rFonts w:ascii="Times New Roman" w:eastAsia="MS Mincho" w:hAnsi="Times New Roman" w:cs="Times New Roman"/>
      <w:noProof/>
      <w:sz w:val="48"/>
      <w:szCs w:val="48"/>
      <w:lang w:val="en-US"/>
    </w:rPr>
  </w:style>
  <w:style w:type="paragraph" w:customStyle="1" w:styleId="authors2">
    <w:name w:val="authors2"/>
    <w:basedOn w:val="Normal"/>
    <w:rsid w:val="005D5F99"/>
    <w:pPr>
      <w:spacing w:before="125" w:after="0" w:line="200" w:lineRule="atLeast"/>
    </w:pPr>
    <w:rPr>
      <w:rFonts w:ascii="Trebuchet MS" w:eastAsia="Times New Roman" w:hAnsi="Trebuchet MS" w:cs="Times New Roman"/>
      <w:b/>
      <w:bCs/>
      <w:color w:val="333333"/>
      <w:sz w:val="20"/>
      <w:szCs w:val="20"/>
      <w:lang w:val="en-US"/>
    </w:rPr>
  </w:style>
  <w:style w:type="character" w:customStyle="1" w:styleId="author2">
    <w:name w:val="author2"/>
    <w:basedOn w:val="DefaultParagraphFont"/>
    <w:rsid w:val="005D5F99"/>
  </w:style>
  <w:style w:type="character" w:customStyle="1" w:styleId="container2">
    <w:name w:val="container2"/>
    <w:basedOn w:val="DefaultParagraphFont"/>
    <w:rsid w:val="005D5F99"/>
  </w:style>
  <w:style w:type="character" w:customStyle="1" w:styleId="year">
    <w:name w:val="year"/>
    <w:basedOn w:val="DefaultParagraphFont"/>
    <w:rsid w:val="005D5F99"/>
  </w:style>
  <w:style w:type="character" w:customStyle="1" w:styleId="info3">
    <w:name w:val="info3"/>
    <w:basedOn w:val="DefaultParagraphFont"/>
    <w:rsid w:val="005D5F99"/>
  </w:style>
  <w:style w:type="character" w:customStyle="1" w:styleId="volume">
    <w:name w:val="volume"/>
    <w:basedOn w:val="DefaultParagraphFont"/>
    <w:rsid w:val="005D5F99"/>
  </w:style>
  <w:style w:type="character" w:customStyle="1" w:styleId="issue">
    <w:name w:val="issue"/>
    <w:basedOn w:val="DefaultParagraphFont"/>
    <w:rsid w:val="005D5F99"/>
  </w:style>
  <w:style w:type="character" w:customStyle="1" w:styleId="pages">
    <w:name w:val="pages"/>
    <w:basedOn w:val="DefaultParagraphFont"/>
    <w:rsid w:val="005D5F99"/>
  </w:style>
  <w:style w:type="character" w:customStyle="1" w:styleId="publisher">
    <w:name w:val="publisher"/>
    <w:basedOn w:val="DefaultParagraphFont"/>
    <w:rsid w:val="005D5F99"/>
  </w:style>
  <w:style w:type="character" w:customStyle="1" w:styleId="st">
    <w:name w:val="st"/>
    <w:basedOn w:val="DefaultParagraphFont"/>
    <w:rsid w:val="005D5F99"/>
  </w:style>
  <w:style w:type="paragraph" w:styleId="Caption">
    <w:name w:val="caption"/>
    <w:aliases w:val="CaptionTable"/>
    <w:basedOn w:val="Normal"/>
    <w:next w:val="Normal"/>
    <w:uiPriority w:val="35"/>
    <w:unhideWhenUsed/>
    <w:qFormat/>
    <w:rsid w:val="005D5F99"/>
    <w:pPr>
      <w:bidi/>
      <w:spacing w:line="240" w:lineRule="auto"/>
    </w:pPr>
    <w:rPr>
      <w:rFonts w:ascii="Calibri" w:eastAsia="Times New Roman" w:hAnsi="Calibri" w:cs="Arial"/>
      <w:b/>
      <w:bCs/>
      <w:color w:val="4F81BD"/>
      <w:sz w:val="18"/>
      <w:szCs w:val="18"/>
      <w:lang w:val="en-US"/>
    </w:rPr>
  </w:style>
  <w:style w:type="character" w:customStyle="1" w:styleId="formula">
    <w:name w:val="formula"/>
    <w:basedOn w:val="DefaultParagraphFont"/>
    <w:rsid w:val="005D5F99"/>
  </w:style>
  <w:style w:type="character" w:customStyle="1" w:styleId="emphroman1">
    <w:name w:val="emphroman1"/>
    <w:basedOn w:val="DefaultParagraphFont"/>
    <w:rsid w:val="005D5F99"/>
    <w:rPr>
      <w:i w:val="0"/>
      <w:iCs w:val="0"/>
    </w:rPr>
  </w:style>
  <w:style w:type="character" w:customStyle="1" w:styleId="maintitle">
    <w:name w:val="maintitle"/>
    <w:basedOn w:val="DefaultParagraphFont"/>
    <w:rsid w:val="005D5F99"/>
  </w:style>
  <w:style w:type="paragraph" w:customStyle="1" w:styleId="Pa4">
    <w:name w:val="Pa4"/>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paragraph" w:customStyle="1" w:styleId="Pa1">
    <w:name w:val="Pa1"/>
    <w:basedOn w:val="Normal"/>
    <w:next w:val="Normal"/>
    <w:uiPriority w:val="99"/>
    <w:rsid w:val="005D5F99"/>
    <w:pPr>
      <w:autoSpaceDE w:val="0"/>
      <w:autoSpaceDN w:val="0"/>
      <w:adjustRightInd w:val="0"/>
      <w:spacing w:after="0" w:line="241" w:lineRule="atLeast"/>
    </w:pPr>
    <w:rPr>
      <w:rFonts w:ascii="Times New Roman" w:eastAsia="Calibri" w:hAnsi="Times New Roman" w:cs="Times New Roman"/>
      <w:sz w:val="24"/>
      <w:szCs w:val="24"/>
      <w:lang w:val="en-US"/>
    </w:rPr>
  </w:style>
  <w:style w:type="character" w:customStyle="1" w:styleId="A3">
    <w:name w:val="A3"/>
    <w:uiPriority w:val="99"/>
    <w:rsid w:val="005D5F99"/>
    <w:rPr>
      <w:color w:val="000000"/>
      <w:sz w:val="14"/>
      <w:szCs w:val="14"/>
    </w:rPr>
  </w:style>
  <w:style w:type="character" w:customStyle="1" w:styleId="A1">
    <w:name w:val="A1"/>
    <w:uiPriority w:val="99"/>
    <w:rsid w:val="005D5F99"/>
    <w:rPr>
      <w:b/>
      <w:bCs/>
      <w:color w:val="000000"/>
      <w:sz w:val="32"/>
      <w:szCs w:val="32"/>
    </w:rPr>
  </w:style>
  <w:style w:type="paragraph" w:customStyle="1" w:styleId="Papertitle0">
    <w:name w:val="Paper title"/>
    <w:basedOn w:val="Default"/>
    <w:next w:val="Default"/>
    <w:uiPriority w:val="99"/>
    <w:rsid w:val="005D5F99"/>
    <w:rPr>
      <w:rFonts w:eastAsia="Calibri"/>
      <w:color w:val="auto"/>
      <w:lang w:eastAsia="en-US"/>
    </w:rPr>
  </w:style>
  <w:style w:type="character" w:customStyle="1" w:styleId="FootnoteCharacters">
    <w:name w:val="Footnote Characters"/>
    <w:uiPriority w:val="99"/>
    <w:rsid w:val="005D5F99"/>
    <w:rPr>
      <w:color w:val="000000"/>
    </w:rPr>
  </w:style>
  <w:style w:type="table" w:styleId="LightShading-Accent4">
    <w:name w:val="Light Shading Accent 4"/>
    <w:basedOn w:val="TableNormal"/>
    <w:uiPriority w:val="60"/>
    <w:rsid w:val="005D5F99"/>
    <w:pPr>
      <w:spacing w:after="0" w:line="240" w:lineRule="auto"/>
      <w:ind w:left="-692" w:hanging="446"/>
      <w:jc w:val="right"/>
    </w:pPr>
    <w:rPr>
      <w:color w:val="5F497A" w:themeColor="accent4" w:themeShade="BF"/>
      <w:lang w:val="en-US"/>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5D5F99"/>
    <w:pPr>
      <w:spacing w:after="0" w:line="240" w:lineRule="auto"/>
      <w:ind w:left="-692" w:hanging="446"/>
      <w:jc w:val="right"/>
    </w:pPr>
    <w:rPr>
      <w:color w:val="31849B" w:themeColor="accent5" w:themeShade="BF"/>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Shading1">
    <w:name w:val="Light Shading1"/>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6">
    <w:name w:val="Light Shading Accent 6"/>
    <w:basedOn w:val="TableNormal"/>
    <w:uiPriority w:val="60"/>
    <w:rsid w:val="005D5F99"/>
    <w:pPr>
      <w:spacing w:after="0" w:line="240" w:lineRule="auto"/>
      <w:ind w:left="-692" w:hanging="446"/>
      <w:jc w:val="right"/>
    </w:pPr>
    <w:rPr>
      <w:color w:val="E36C0A" w:themeColor="accent6" w:themeShade="BF"/>
      <w:lang w:val="en-US"/>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Shading-Accent11">
    <w:name w:val="Light Shading - Accent 11"/>
    <w:basedOn w:val="TableNormal"/>
    <w:uiPriority w:val="60"/>
    <w:rsid w:val="005D5F99"/>
    <w:pPr>
      <w:spacing w:after="0" w:line="240" w:lineRule="auto"/>
      <w:ind w:left="-692" w:hanging="446"/>
      <w:jc w:val="right"/>
    </w:pPr>
    <w:rPr>
      <w:color w:val="365F91" w:themeColor="accent1" w:themeShade="BF"/>
      <w:lang w:val="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abstract">
    <w:name w:val="abstract"/>
    <w:basedOn w:val="Normal"/>
    <w:rsid w:val="005D5F99"/>
    <w:pPr>
      <w:spacing w:before="255" w:after="0" w:line="240" w:lineRule="auto"/>
    </w:pPr>
    <w:rPr>
      <w:rFonts w:ascii="Arial Unicode MS" w:eastAsia="Arial Unicode MS" w:hAnsi="Arial Unicode MS" w:cs="Arial Unicode MS"/>
      <w:color w:val="000000"/>
      <w:sz w:val="20"/>
      <w:szCs w:val="20"/>
      <w:lang w:val="en-US"/>
    </w:rPr>
  </w:style>
  <w:style w:type="paragraph" w:customStyle="1" w:styleId="Pa0">
    <w:name w:val="Pa0"/>
    <w:basedOn w:val="Default"/>
    <w:next w:val="Default"/>
    <w:uiPriority w:val="99"/>
    <w:rsid w:val="005D5F99"/>
    <w:pPr>
      <w:spacing w:line="241" w:lineRule="atLeast"/>
    </w:pPr>
    <w:rPr>
      <w:rFonts w:eastAsiaTheme="minorHAnsi"/>
      <w:color w:val="auto"/>
      <w:lang w:eastAsia="en-US"/>
    </w:rPr>
  </w:style>
  <w:style w:type="character" w:customStyle="1" w:styleId="A7">
    <w:name w:val="A7"/>
    <w:uiPriority w:val="99"/>
    <w:rsid w:val="005D5F99"/>
    <w:rPr>
      <w:color w:val="000000"/>
    </w:rPr>
  </w:style>
  <w:style w:type="character" w:customStyle="1" w:styleId="A4">
    <w:name w:val="A4"/>
    <w:uiPriority w:val="99"/>
    <w:rsid w:val="005D5F99"/>
    <w:rPr>
      <w:rFonts w:cs="Palatino Linotype"/>
      <w:color w:val="000000"/>
      <w:sz w:val="9"/>
      <w:szCs w:val="9"/>
    </w:rPr>
  </w:style>
  <w:style w:type="character" w:customStyle="1" w:styleId="A0">
    <w:name w:val="A0"/>
    <w:uiPriority w:val="99"/>
    <w:rsid w:val="005D5F99"/>
    <w:rPr>
      <w:rFonts w:cs="Palatino Linotype"/>
      <w:b/>
      <w:bCs/>
      <w:color w:val="000000"/>
      <w:sz w:val="20"/>
      <w:szCs w:val="20"/>
    </w:rPr>
  </w:style>
  <w:style w:type="paragraph" w:customStyle="1" w:styleId="MText">
    <w:name w:val="M_Text"/>
    <w:basedOn w:val="Normal"/>
    <w:rsid w:val="005D5F99"/>
    <w:pPr>
      <w:spacing w:after="0" w:line="340" w:lineRule="atLeast"/>
      <w:ind w:firstLine="284"/>
      <w:jc w:val="both"/>
    </w:pPr>
    <w:rPr>
      <w:rFonts w:ascii="Times New Roman" w:eastAsia="Times New Roman" w:hAnsi="Times New Roman" w:cs="Times New Roman"/>
      <w:color w:val="000000"/>
      <w:sz w:val="24"/>
      <w:szCs w:val="20"/>
      <w:lang w:val="en-US" w:eastAsia="de-DE"/>
    </w:rPr>
  </w:style>
  <w:style w:type="character" w:customStyle="1" w:styleId="A2">
    <w:name w:val="A2"/>
    <w:uiPriority w:val="99"/>
    <w:rsid w:val="005D5F99"/>
    <w:rPr>
      <w:rFonts w:cs="Helvetica 95 Black"/>
      <w:b/>
      <w:bCs/>
      <w:color w:val="000000"/>
      <w:sz w:val="21"/>
      <w:szCs w:val="21"/>
    </w:rPr>
  </w:style>
  <w:style w:type="paragraph" w:customStyle="1" w:styleId="Pa5">
    <w:name w:val="Pa5"/>
    <w:basedOn w:val="Default"/>
    <w:next w:val="Default"/>
    <w:uiPriority w:val="99"/>
    <w:rsid w:val="005D5F99"/>
    <w:pPr>
      <w:spacing w:line="241" w:lineRule="atLeast"/>
    </w:pPr>
    <w:rPr>
      <w:rFonts w:ascii="Helvetica" w:eastAsiaTheme="minorHAnsi" w:hAnsi="Helvetica" w:cstheme="minorBidi"/>
      <w:color w:val="auto"/>
      <w:lang w:eastAsia="en-US"/>
    </w:rPr>
  </w:style>
  <w:style w:type="paragraph" w:customStyle="1" w:styleId="MTablecaption">
    <w:name w:val="M_Tablecaption"/>
    <w:basedOn w:val="Normal"/>
    <w:rsid w:val="005D5F99"/>
    <w:pPr>
      <w:spacing w:before="240" w:after="0" w:line="340" w:lineRule="atLeast"/>
      <w:jc w:val="center"/>
    </w:pPr>
    <w:rPr>
      <w:rFonts w:ascii="Times New Roman" w:eastAsia="Times New Roman" w:hAnsi="Times New Roman" w:cs="Times New Roman"/>
      <w:color w:val="000000"/>
      <w:sz w:val="24"/>
      <w:szCs w:val="20"/>
      <w:lang w:val="en-US" w:eastAsia="de-DE"/>
    </w:rPr>
  </w:style>
  <w:style w:type="table" w:styleId="ColorfulGrid-Accent3">
    <w:name w:val="Colorful Grid Accent 3"/>
    <w:basedOn w:val="TableNormal"/>
    <w:uiPriority w:val="73"/>
    <w:rsid w:val="005D5F99"/>
    <w:pPr>
      <w:spacing w:after="0" w:line="240" w:lineRule="auto"/>
    </w:pPr>
    <w:rPr>
      <w:rFonts w:ascii="Times New Roman" w:eastAsia="SimSun" w:hAnsi="Times New Roman" w:cs="Times New Roman"/>
      <w:color w:val="000000" w:themeColor="text1"/>
      <w:sz w:val="20"/>
      <w:szCs w:val="20"/>
      <w:lang w:val="en-US"/>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TTPParagraph1st">
    <w:name w:val="TTP Paragraph (1st)"/>
    <w:basedOn w:val="Normal"/>
    <w:next w:val="TTPParagraphothers"/>
    <w:uiPriority w:val="99"/>
    <w:rsid w:val="005D5F99"/>
    <w:pPr>
      <w:autoSpaceDE w:val="0"/>
      <w:autoSpaceDN w:val="0"/>
      <w:spacing w:after="0" w:line="240" w:lineRule="auto"/>
      <w:jc w:val="both"/>
    </w:pPr>
    <w:rPr>
      <w:rFonts w:ascii="Times New Roman" w:eastAsia="Times New Roman" w:hAnsi="Times New Roman" w:cs="Times New Roman"/>
      <w:sz w:val="24"/>
      <w:szCs w:val="24"/>
      <w:lang w:val="en-US"/>
    </w:rPr>
  </w:style>
  <w:style w:type="paragraph" w:customStyle="1" w:styleId="TTPParagraphothers">
    <w:name w:val="TTP Paragraph (others)"/>
    <w:basedOn w:val="TTPParagraph1st"/>
    <w:uiPriority w:val="99"/>
    <w:rsid w:val="005D5F99"/>
    <w:pPr>
      <w:ind w:firstLine="283"/>
    </w:pPr>
  </w:style>
  <w:style w:type="paragraph" w:customStyle="1" w:styleId="CM6">
    <w:name w:val="CM6"/>
    <w:basedOn w:val="Default"/>
    <w:next w:val="Default"/>
    <w:uiPriority w:val="99"/>
    <w:rsid w:val="005D5F99"/>
    <w:pPr>
      <w:spacing w:line="276" w:lineRule="atLeast"/>
    </w:pPr>
    <w:rPr>
      <w:rFonts w:eastAsiaTheme="minorHAnsi"/>
      <w:color w:val="auto"/>
      <w:lang w:eastAsia="en-US"/>
    </w:rPr>
  </w:style>
  <w:style w:type="table" w:styleId="MediumGrid1-Accent6">
    <w:name w:val="Medium Grid 1 Accent 6"/>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4">
    <w:name w:val="Medium Grid 1 Accent 4"/>
    <w:basedOn w:val="TableNormal"/>
    <w:uiPriority w:val="67"/>
    <w:rsid w:val="005D5F99"/>
    <w:pPr>
      <w:spacing w:after="0" w:line="240" w:lineRule="auto"/>
      <w:ind w:left="-692" w:hanging="446"/>
      <w:jc w:val="right"/>
    </w:pPr>
    <w:rPr>
      <w:lang w:val="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List-Accent3">
    <w:name w:val="Light List Accent 3"/>
    <w:basedOn w:val="TableNormal"/>
    <w:uiPriority w:val="61"/>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ColorfulList-Accent6">
    <w:name w:val="Colorful List Accent 6"/>
    <w:basedOn w:val="TableNormal"/>
    <w:uiPriority w:val="72"/>
    <w:rsid w:val="005D5F99"/>
    <w:pPr>
      <w:spacing w:after="0" w:line="240" w:lineRule="auto"/>
      <w:ind w:left="-692" w:hanging="446"/>
      <w:jc w:val="right"/>
    </w:pPr>
    <w:rPr>
      <w:color w:val="000000" w:themeColor="text1"/>
      <w:lang w:val="en-US"/>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MediumList1-Accent3">
    <w:name w:val="Medium List 1 Accent 3"/>
    <w:basedOn w:val="TableNormal"/>
    <w:uiPriority w:val="65"/>
    <w:rsid w:val="005D5F99"/>
    <w:pPr>
      <w:spacing w:after="0" w:line="240" w:lineRule="auto"/>
      <w:ind w:left="-692" w:hanging="446"/>
      <w:jc w:val="right"/>
    </w:pPr>
    <w:rPr>
      <w:color w:val="000000" w:themeColor="text1"/>
      <w:lang w:val="en-US"/>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ghtGrid-Accent3">
    <w:name w:val="Light Grid Accent 3"/>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TTPAbstract">
    <w:name w:val="TTP Abstract"/>
    <w:basedOn w:val="Normal"/>
    <w:next w:val="Normal"/>
    <w:uiPriority w:val="99"/>
    <w:rsid w:val="005D5F99"/>
    <w:pPr>
      <w:autoSpaceDE w:val="0"/>
      <w:autoSpaceDN w:val="0"/>
      <w:spacing w:before="360" w:after="0" w:line="240" w:lineRule="auto"/>
      <w:jc w:val="both"/>
    </w:pPr>
    <w:rPr>
      <w:rFonts w:ascii="Times New Roman" w:eastAsia="Times New Roman" w:hAnsi="Times New Roman" w:cs="Times New Roman"/>
      <w:sz w:val="24"/>
      <w:szCs w:val="24"/>
      <w:lang w:val="en-US"/>
    </w:rPr>
  </w:style>
  <w:style w:type="paragraph" w:customStyle="1" w:styleId="TTPReference">
    <w:name w:val="TTP Reference"/>
    <w:basedOn w:val="Normal"/>
    <w:uiPriority w:val="99"/>
    <w:rsid w:val="005D5F99"/>
    <w:pPr>
      <w:tabs>
        <w:tab w:val="left" w:pos="426"/>
      </w:tabs>
      <w:autoSpaceDE w:val="0"/>
      <w:autoSpaceDN w:val="0"/>
      <w:spacing w:after="120" w:line="288" w:lineRule="atLeast"/>
      <w:jc w:val="both"/>
    </w:pPr>
    <w:rPr>
      <w:rFonts w:ascii="Times New Roman" w:eastAsia="Times New Roman" w:hAnsi="Times New Roman" w:cs="Times New Roman"/>
      <w:sz w:val="24"/>
      <w:szCs w:val="24"/>
      <w:lang w:val="de-DE"/>
    </w:rPr>
  </w:style>
  <w:style w:type="table" w:customStyle="1" w:styleId="LightShading2">
    <w:name w:val="Light Shading2"/>
    <w:basedOn w:val="TableNormal"/>
    <w:uiPriority w:val="60"/>
    <w:rsid w:val="005D5F99"/>
    <w:pPr>
      <w:spacing w:after="0" w:line="240" w:lineRule="auto"/>
      <w:ind w:left="-692" w:hanging="446"/>
      <w:jc w:val="right"/>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M18">
    <w:name w:val="CM18"/>
    <w:basedOn w:val="Default"/>
    <w:next w:val="Default"/>
    <w:uiPriority w:val="99"/>
    <w:rsid w:val="005D5F99"/>
    <w:pPr>
      <w:spacing w:line="240" w:lineRule="atLeast"/>
    </w:pPr>
    <w:rPr>
      <w:rFonts w:ascii="FDLJN F+ Adv Times" w:eastAsiaTheme="minorHAnsi" w:hAnsi="FDLJN F+ Adv Times" w:cstheme="minorBidi"/>
      <w:color w:val="auto"/>
      <w:lang w:eastAsia="en-US"/>
    </w:rPr>
  </w:style>
  <w:style w:type="paragraph" w:customStyle="1" w:styleId="CM44">
    <w:name w:val="CM44"/>
    <w:basedOn w:val="Default"/>
    <w:next w:val="Default"/>
    <w:uiPriority w:val="99"/>
    <w:rsid w:val="005D5F99"/>
    <w:rPr>
      <w:rFonts w:ascii="FDLJN F+ Adv Times" w:eastAsiaTheme="minorHAnsi" w:hAnsi="FDLJN F+ Adv Times" w:cstheme="minorBidi"/>
      <w:color w:val="auto"/>
      <w:lang w:eastAsia="en-US"/>
    </w:rPr>
  </w:style>
  <w:style w:type="paragraph" w:customStyle="1" w:styleId="CM46">
    <w:name w:val="CM46"/>
    <w:basedOn w:val="Default"/>
    <w:next w:val="Default"/>
    <w:uiPriority w:val="99"/>
    <w:rsid w:val="005D5F99"/>
    <w:rPr>
      <w:rFonts w:ascii="FDLJN F+ Adv Times" w:eastAsiaTheme="minorHAnsi" w:hAnsi="FDLJN F+ Adv Times" w:cstheme="minorBidi"/>
      <w:color w:val="auto"/>
      <w:lang w:eastAsia="en-US"/>
    </w:rPr>
  </w:style>
  <w:style w:type="table" w:styleId="LightGrid-Accent5">
    <w:name w:val="Light Grid Accent 5"/>
    <w:basedOn w:val="TableNormal"/>
    <w:uiPriority w:val="62"/>
    <w:rsid w:val="005D5F99"/>
    <w:pPr>
      <w:spacing w:after="0" w:line="240" w:lineRule="auto"/>
      <w:ind w:left="-692" w:hanging="446"/>
      <w:jc w:val="right"/>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ListParagraphChar">
    <w:name w:val="List Paragraph Char"/>
    <w:link w:val="ListParagraph"/>
    <w:uiPriority w:val="34"/>
    <w:rsid w:val="005D5F99"/>
    <w:rPr>
      <w:rFonts w:eastAsiaTheme="minorEastAsia"/>
      <w:lang w:val="en-US" w:eastAsia="zh-CN"/>
    </w:rPr>
  </w:style>
  <w:style w:type="character" w:customStyle="1" w:styleId="chemf">
    <w:name w:val="chemf"/>
    <w:basedOn w:val="DefaultParagraphFont"/>
    <w:rsid w:val="005D5F99"/>
  </w:style>
  <w:style w:type="character" w:customStyle="1" w:styleId="citation">
    <w:name w:val="citation"/>
    <w:basedOn w:val="DefaultParagraphFont"/>
    <w:rsid w:val="005D5F99"/>
  </w:style>
  <w:style w:type="character" w:customStyle="1" w:styleId="plainlinks">
    <w:name w:val="plainlinks"/>
    <w:basedOn w:val="DefaultParagraphFont"/>
    <w:rsid w:val="005D5F99"/>
  </w:style>
  <w:style w:type="character" w:customStyle="1" w:styleId="DeclareFormThesisTitle">
    <w:name w:val="DeclareFormThesisTitle"/>
    <w:basedOn w:val="DefaultParagraphFont"/>
    <w:uiPriority w:val="1"/>
    <w:rsid w:val="005D5F99"/>
    <w:rPr>
      <w:rFonts w:ascii="Century Gothic" w:hAnsi="Century Gothic"/>
      <w:b/>
      <w:caps/>
      <w:sz w:val="20"/>
    </w:rPr>
  </w:style>
  <w:style w:type="character" w:customStyle="1" w:styleId="DeclareFormNormalText">
    <w:name w:val="DeclareFormNormalText"/>
    <w:basedOn w:val="DefaultParagraphFont"/>
    <w:uiPriority w:val="1"/>
    <w:rsid w:val="005D5F99"/>
    <w:rPr>
      <w:rFonts w:ascii="Century Gothic" w:hAnsi="Century Gothic"/>
      <w:sz w:val="20"/>
    </w:rPr>
  </w:style>
  <w:style w:type="paragraph" w:customStyle="1" w:styleId="TextBody">
    <w:name w:val="TextBody"/>
    <w:basedOn w:val="Normal"/>
    <w:rsid w:val="005D5F99"/>
    <w:pPr>
      <w:spacing w:after="0" w:line="360" w:lineRule="auto"/>
      <w:ind w:firstLine="397"/>
      <w:jc w:val="both"/>
    </w:pPr>
    <w:rPr>
      <w:rFonts w:ascii="Times New Roman" w:eastAsia="MS Mincho" w:hAnsi="Times New Roman"/>
      <w:sz w:val="20"/>
      <w:szCs w:val="20"/>
      <w:lang w:val="en-US"/>
    </w:rPr>
  </w:style>
  <w:style w:type="paragraph" w:styleId="BodyText3">
    <w:name w:val="Body Text 3"/>
    <w:basedOn w:val="Normal"/>
    <w:link w:val="BodyText3Char"/>
    <w:unhideWhenUsed/>
    <w:rsid w:val="005D5F99"/>
    <w:pPr>
      <w:spacing w:after="120"/>
      <w:jc w:val="both"/>
    </w:pPr>
    <w:rPr>
      <w:rFonts w:ascii="Calibri" w:eastAsia="Calibri" w:hAnsi="Calibri" w:cs="Arial"/>
      <w:sz w:val="16"/>
      <w:szCs w:val="16"/>
      <w:lang w:val="en-US"/>
    </w:rPr>
  </w:style>
  <w:style w:type="character" w:customStyle="1" w:styleId="BodyText3Char">
    <w:name w:val="Body Text 3 Char"/>
    <w:basedOn w:val="DefaultParagraphFont"/>
    <w:link w:val="BodyText3"/>
    <w:rsid w:val="005D5F99"/>
    <w:rPr>
      <w:rFonts w:ascii="Calibri" w:eastAsia="Calibri" w:hAnsi="Calibri" w:cs="Arial"/>
      <w:sz w:val="16"/>
      <w:szCs w:val="16"/>
      <w:lang w:val="en-US"/>
    </w:rPr>
  </w:style>
  <w:style w:type="paragraph" w:customStyle="1" w:styleId="BodyText2">
    <w:name w:val="Body Text+2"/>
    <w:basedOn w:val="Default"/>
    <w:next w:val="Default"/>
    <w:uiPriority w:val="99"/>
    <w:rsid w:val="005D5F99"/>
    <w:rPr>
      <w:rFonts w:eastAsia="Calibri"/>
      <w:color w:val="auto"/>
      <w:lang w:eastAsia="en-US"/>
    </w:rPr>
  </w:style>
  <w:style w:type="paragraph" w:customStyle="1" w:styleId="BodyTextIndent1">
    <w:name w:val="Body Text Indent+1"/>
    <w:basedOn w:val="Default"/>
    <w:next w:val="Default"/>
    <w:uiPriority w:val="99"/>
    <w:rsid w:val="005D5F99"/>
    <w:rPr>
      <w:rFonts w:eastAsia="Calibri"/>
      <w:color w:val="auto"/>
      <w:lang w:eastAsia="en-US"/>
    </w:rPr>
  </w:style>
  <w:style w:type="paragraph" w:customStyle="1" w:styleId="Normal7">
    <w:name w:val="Normal+7"/>
    <w:basedOn w:val="Default"/>
    <w:next w:val="Default"/>
    <w:uiPriority w:val="99"/>
    <w:rsid w:val="005D5F99"/>
    <w:rPr>
      <w:rFonts w:eastAsia="Calibri"/>
      <w:color w:val="auto"/>
      <w:lang w:eastAsia="en-US"/>
    </w:rPr>
  </w:style>
  <w:style w:type="paragraph" w:customStyle="1" w:styleId="MRefer">
    <w:name w:val="M_Refer"/>
    <w:basedOn w:val="Normal"/>
    <w:rsid w:val="005D5F99"/>
    <w:pPr>
      <w:spacing w:after="0" w:line="340" w:lineRule="atLeast"/>
      <w:ind w:left="454" w:hanging="454"/>
      <w:jc w:val="both"/>
    </w:pPr>
    <w:rPr>
      <w:rFonts w:ascii="Times New Roman" w:hAnsi="Times New Roman"/>
      <w:color w:val="000000"/>
      <w:sz w:val="24"/>
      <w:szCs w:val="20"/>
      <w:lang w:val="en-US" w:eastAsia="de-DE"/>
    </w:rPr>
  </w:style>
  <w:style w:type="character" w:customStyle="1" w:styleId="phraseanchor">
    <w:name w:val="phrase_anchor"/>
    <w:basedOn w:val="DefaultParagraphFont"/>
    <w:rsid w:val="005D5F99"/>
  </w:style>
  <w:style w:type="paragraph" w:customStyle="1" w:styleId="ELECnormalstyle">
    <w:name w:val="ELEC_normal_style"/>
    <w:basedOn w:val="Normal"/>
    <w:rsid w:val="005D5F99"/>
    <w:pPr>
      <w:widowControl w:val="0"/>
      <w:spacing w:after="0" w:line="230" w:lineRule="atLeast"/>
      <w:ind w:firstLine="181"/>
      <w:jc w:val="both"/>
    </w:pPr>
    <w:rPr>
      <w:rFonts w:ascii="Times New Roman" w:eastAsia="MS Mincho" w:hAnsi="Times New Roman"/>
      <w:noProof/>
      <w:kern w:val="14"/>
      <w:sz w:val="18"/>
      <w:szCs w:val="20"/>
      <w:lang w:val="en-US" w:eastAsia="ja-JP"/>
    </w:rPr>
  </w:style>
  <w:style w:type="paragraph" w:customStyle="1" w:styleId="References">
    <w:name w:val="References"/>
    <w:basedOn w:val="Normal"/>
    <w:rsid w:val="005D5F99"/>
    <w:pPr>
      <w:numPr>
        <w:numId w:val="7"/>
      </w:numPr>
      <w:spacing w:after="0" w:line="360" w:lineRule="auto"/>
      <w:jc w:val="both"/>
    </w:pPr>
    <w:rPr>
      <w:rFonts w:ascii="Times New Roman" w:hAnsi="Times New Roman"/>
      <w:sz w:val="16"/>
      <w:szCs w:val="20"/>
      <w:lang w:val="en-US"/>
    </w:rPr>
  </w:style>
  <w:style w:type="paragraph" w:customStyle="1" w:styleId="ELECmaintitle">
    <w:name w:val="ELEC_main_title"/>
    <w:basedOn w:val="Normal"/>
    <w:rsid w:val="005D5F99"/>
    <w:pPr>
      <w:widowControl w:val="0"/>
      <w:snapToGrid w:val="0"/>
      <w:spacing w:before="120" w:after="120" w:line="230" w:lineRule="atLeast"/>
      <w:jc w:val="center"/>
    </w:pPr>
    <w:rPr>
      <w:rFonts w:ascii="Times New Roman" w:eastAsia="MS Mincho" w:hAnsi="Times New Roman"/>
      <w:noProof/>
      <w:kern w:val="14"/>
      <w:sz w:val="32"/>
      <w:szCs w:val="20"/>
      <w:lang w:val="en-US" w:eastAsia="ja-JP"/>
    </w:rPr>
  </w:style>
  <w:style w:type="character" w:styleId="PageNumber">
    <w:name w:val="page number"/>
    <w:basedOn w:val="DefaultParagraphFont"/>
    <w:rsid w:val="005D5F99"/>
  </w:style>
  <w:style w:type="paragraph" w:customStyle="1" w:styleId="PARAGRAPHnoindent">
    <w:name w:val="PARAGRAPH (no indent)"/>
    <w:basedOn w:val="Normal"/>
    <w:next w:val="Normal"/>
    <w:rsid w:val="005D5F99"/>
    <w:pPr>
      <w:widowControl w:val="0"/>
      <w:spacing w:after="0" w:line="230" w:lineRule="exact"/>
      <w:jc w:val="both"/>
    </w:pPr>
    <w:rPr>
      <w:rFonts w:ascii="Palatino" w:hAnsi="Palatino"/>
      <w:kern w:val="16"/>
      <w:sz w:val="19"/>
      <w:szCs w:val="20"/>
      <w:lang w:val="en-US"/>
    </w:rPr>
  </w:style>
  <w:style w:type="paragraph" w:customStyle="1" w:styleId="PARAGRAPH">
    <w:name w:val="PARAGRAPH"/>
    <w:basedOn w:val="Normal"/>
    <w:rsid w:val="005D5F99"/>
    <w:pPr>
      <w:widowControl w:val="0"/>
      <w:spacing w:after="0" w:line="230" w:lineRule="exact"/>
      <w:ind w:firstLine="240"/>
      <w:jc w:val="both"/>
    </w:pPr>
    <w:rPr>
      <w:rFonts w:ascii="Palatino" w:hAnsi="Palatino"/>
      <w:kern w:val="16"/>
      <w:sz w:val="19"/>
      <w:szCs w:val="20"/>
      <w:lang w:val="en-US"/>
    </w:rPr>
  </w:style>
  <w:style w:type="paragraph" w:customStyle="1" w:styleId="FigCaption">
    <w:name w:val="FigCaption"/>
    <w:basedOn w:val="Normal"/>
    <w:rsid w:val="005D5F99"/>
    <w:pPr>
      <w:keepLines/>
      <w:spacing w:beforeLines="100" w:afterLines="100" w:after="0" w:line="360" w:lineRule="auto"/>
      <w:jc w:val="center"/>
    </w:pPr>
    <w:rPr>
      <w:rFonts w:ascii="Times New Roman" w:eastAsia="MS Mincho" w:hAnsi="Times New Roman"/>
      <w:color w:val="000000"/>
      <w:sz w:val="16"/>
      <w:szCs w:val="16"/>
      <w:lang w:val="en-US"/>
    </w:rPr>
  </w:style>
  <w:style w:type="paragraph" w:styleId="BodyTextIndent2">
    <w:name w:val="Body Text Indent 2"/>
    <w:basedOn w:val="Normal"/>
    <w:link w:val="BodyTextIndent2Char"/>
    <w:uiPriority w:val="99"/>
    <w:semiHidden/>
    <w:unhideWhenUsed/>
    <w:rsid w:val="005D5F99"/>
    <w:pPr>
      <w:spacing w:after="120" w:line="480" w:lineRule="auto"/>
      <w:ind w:left="283"/>
      <w:jc w:val="both"/>
    </w:pPr>
    <w:rPr>
      <w:rFonts w:ascii="Calibri" w:eastAsia="Calibri" w:hAnsi="Calibri" w:cs="Arial"/>
      <w:sz w:val="24"/>
      <w:lang w:val="en-US"/>
    </w:rPr>
  </w:style>
  <w:style w:type="character" w:customStyle="1" w:styleId="BodyTextIndent2Char">
    <w:name w:val="Body Text Indent 2 Char"/>
    <w:basedOn w:val="DefaultParagraphFont"/>
    <w:link w:val="BodyTextIndent2"/>
    <w:uiPriority w:val="99"/>
    <w:semiHidden/>
    <w:rsid w:val="005D5F99"/>
    <w:rPr>
      <w:rFonts w:ascii="Calibri" w:eastAsia="Calibri" w:hAnsi="Calibri" w:cs="Arial"/>
      <w:sz w:val="24"/>
      <w:lang w:val="en-US"/>
    </w:rPr>
  </w:style>
  <w:style w:type="paragraph" w:styleId="BodyTextIndent3">
    <w:name w:val="Body Text Indent 3"/>
    <w:basedOn w:val="Normal"/>
    <w:link w:val="BodyTextIndent3Char"/>
    <w:uiPriority w:val="99"/>
    <w:semiHidden/>
    <w:unhideWhenUsed/>
    <w:rsid w:val="005D5F99"/>
    <w:pPr>
      <w:spacing w:after="120"/>
      <w:ind w:left="283"/>
      <w:jc w:val="both"/>
    </w:pPr>
    <w:rPr>
      <w:rFonts w:ascii="Calibri" w:eastAsia="Calibri" w:hAnsi="Calibri" w:cs="Arial"/>
      <w:sz w:val="16"/>
      <w:szCs w:val="16"/>
      <w:lang w:val="en-US"/>
    </w:rPr>
  </w:style>
  <w:style w:type="character" w:customStyle="1" w:styleId="BodyTextIndent3Char">
    <w:name w:val="Body Text Indent 3 Char"/>
    <w:basedOn w:val="DefaultParagraphFont"/>
    <w:link w:val="BodyTextIndent3"/>
    <w:uiPriority w:val="99"/>
    <w:semiHidden/>
    <w:rsid w:val="005D5F99"/>
    <w:rPr>
      <w:rFonts w:ascii="Calibri" w:eastAsia="Calibri" w:hAnsi="Calibri" w:cs="Arial"/>
      <w:sz w:val="16"/>
      <w:szCs w:val="16"/>
      <w:lang w:val="en-US"/>
    </w:rPr>
  </w:style>
  <w:style w:type="paragraph" w:customStyle="1" w:styleId="Heading17">
    <w:name w:val="Heading 1+7"/>
    <w:basedOn w:val="Default"/>
    <w:next w:val="Default"/>
    <w:uiPriority w:val="99"/>
    <w:rsid w:val="005D5F99"/>
    <w:rPr>
      <w:rFonts w:eastAsia="Calibri"/>
      <w:color w:val="auto"/>
      <w:lang w:eastAsia="en-US"/>
    </w:rPr>
  </w:style>
  <w:style w:type="paragraph" w:customStyle="1" w:styleId="BodyTextIndent7">
    <w:name w:val="Body Text Indent+7"/>
    <w:basedOn w:val="Default"/>
    <w:next w:val="Default"/>
    <w:uiPriority w:val="99"/>
    <w:rsid w:val="005D5F99"/>
    <w:rPr>
      <w:rFonts w:eastAsia="Calibri"/>
      <w:color w:val="auto"/>
      <w:lang w:eastAsia="en-US"/>
    </w:rPr>
  </w:style>
  <w:style w:type="paragraph" w:customStyle="1" w:styleId="Normal16">
    <w:name w:val="Normal+16"/>
    <w:basedOn w:val="Default"/>
    <w:next w:val="Default"/>
    <w:uiPriority w:val="99"/>
    <w:rsid w:val="005D5F99"/>
    <w:rPr>
      <w:rFonts w:eastAsia="Calibri"/>
      <w:color w:val="auto"/>
      <w:lang w:eastAsia="en-US"/>
    </w:rPr>
  </w:style>
  <w:style w:type="paragraph" w:customStyle="1" w:styleId="BodyTextIndent25">
    <w:name w:val="Body Text Indent 2+5"/>
    <w:basedOn w:val="Default"/>
    <w:next w:val="Default"/>
    <w:uiPriority w:val="99"/>
    <w:rsid w:val="005D5F99"/>
    <w:rPr>
      <w:rFonts w:eastAsia="Calibri"/>
      <w:color w:val="auto"/>
      <w:lang w:eastAsia="en-US"/>
    </w:rPr>
  </w:style>
  <w:style w:type="paragraph" w:customStyle="1" w:styleId="yiv3291460153msonormal">
    <w:name w:val="yiv3291460153msonormal"/>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yiv3291460153">
    <w:name w:val="yiv329146015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ELEC">
    <w:name w:val="ELEC_行"/>
    <w:basedOn w:val="Normal"/>
    <w:rsid w:val="005D5F99"/>
    <w:pPr>
      <w:widowControl w:val="0"/>
      <w:spacing w:after="0" w:line="230" w:lineRule="atLeast"/>
      <w:jc w:val="center"/>
    </w:pPr>
    <w:rPr>
      <w:rFonts w:ascii="Times New Roman" w:eastAsia="MS Mincho" w:hAnsi="Times New Roman"/>
      <w:noProof/>
      <w:kern w:val="14"/>
      <w:sz w:val="18"/>
      <w:szCs w:val="20"/>
      <w:lang w:val="en-US" w:eastAsia="ja-JP"/>
    </w:rPr>
  </w:style>
  <w:style w:type="character" w:styleId="SubtleEmphasis">
    <w:name w:val="Subtle Emphasis"/>
    <w:basedOn w:val="DefaultParagraphFont"/>
    <w:uiPriority w:val="19"/>
    <w:qFormat/>
    <w:rsid w:val="005D5F99"/>
    <w:rPr>
      <w:i/>
      <w:iCs/>
      <w:color w:val="808080" w:themeColor="text1" w:themeTint="7F"/>
    </w:rPr>
  </w:style>
  <w:style w:type="paragraph" w:customStyle="1" w:styleId="TableTitle">
    <w:name w:val="Table Title"/>
    <w:basedOn w:val="Normal"/>
    <w:rsid w:val="005D5F99"/>
    <w:pPr>
      <w:autoSpaceDE w:val="0"/>
      <w:autoSpaceDN w:val="0"/>
      <w:spacing w:after="0" w:line="360" w:lineRule="auto"/>
      <w:jc w:val="center"/>
    </w:pPr>
    <w:rPr>
      <w:rFonts w:ascii="Times New Roman" w:hAnsi="Times New Roman"/>
      <w:smallCaps/>
      <w:sz w:val="16"/>
      <w:szCs w:val="16"/>
      <w:lang w:val="en-US"/>
    </w:rPr>
  </w:style>
  <w:style w:type="paragraph" w:customStyle="1" w:styleId="EndNoteBibliography">
    <w:name w:val="EndNote Bibliography"/>
    <w:basedOn w:val="Normal"/>
    <w:link w:val="EndNoteBibliographyChar"/>
    <w:rsid w:val="005D5F99"/>
    <w:pPr>
      <w:spacing w:after="0" w:line="240" w:lineRule="auto"/>
      <w:jc w:val="both"/>
    </w:pPr>
    <w:rPr>
      <w:rFonts w:ascii="Calibri" w:hAnsi="Calibri" w:cs="Calibri"/>
      <w:noProof/>
      <w:szCs w:val="20"/>
      <w:lang w:val="en-US"/>
    </w:rPr>
  </w:style>
  <w:style w:type="character" w:customStyle="1" w:styleId="EndNoteBibliographyChar">
    <w:name w:val="EndNote Bibliography Char"/>
    <w:link w:val="EndNoteBibliography"/>
    <w:rsid w:val="005D5F99"/>
    <w:rPr>
      <w:rFonts w:ascii="Calibri" w:hAnsi="Calibri" w:cs="Calibri"/>
      <w:noProof/>
      <w:szCs w:val="20"/>
      <w:lang w:val="en-US"/>
    </w:rPr>
  </w:style>
  <w:style w:type="paragraph" w:customStyle="1" w:styleId="Abstract0">
    <w:name w:val="Abstract"/>
    <w:basedOn w:val="Normal"/>
    <w:next w:val="Normal"/>
    <w:rsid w:val="005D5F99"/>
    <w:pPr>
      <w:autoSpaceDE w:val="0"/>
      <w:autoSpaceDN w:val="0"/>
      <w:spacing w:before="20" w:after="0" w:line="360" w:lineRule="auto"/>
      <w:ind w:firstLine="202"/>
      <w:jc w:val="both"/>
    </w:pPr>
    <w:rPr>
      <w:rFonts w:ascii="Times New Roman" w:hAnsi="Times New Roman"/>
      <w:b/>
      <w:bCs/>
      <w:sz w:val="18"/>
      <w:szCs w:val="18"/>
      <w:lang w:val="en-US"/>
    </w:rPr>
  </w:style>
  <w:style w:type="paragraph" w:customStyle="1" w:styleId="Authors0">
    <w:name w:val="Authors"/>
    <w:basedOn w:val="Normal"/>
    <w:next w:val="Normal"/>
    <w:rsid w:val="005D5F99"/>
    <w:pPr>
      <w:framePr w:w="9072" w:hSpace="187" w:vSpace="187" w:wrap="notBeside" w:vAnchor="text" w:hAnchor="page" w:xAlign="center" w:y="1"/>
      <w:autoSpaceDE w:val="0"/>
      <w:autoSpaceDN w:val="0"/>
      <w:spacing w:after="320" w:line="360" w:lineRule="auto"/>
      <w:jc w:val="center"/>
    </w:pPr>
    <w:rPr>
      <w:rFonts w:ascii="Times New Roman" w:hAnsi="Times New Roman"/>
      <w:sz w:val="24"/>
      <w:lang w:val="en-US"/>
    </w:rPr>
  </w:style>
  <w:style w:type="character" w:customStyle="1" w:styleId="MemberType">
    <w:name w:val="MemberType"/>
    <w:rsid w:val="005D5F99"/>
    <w:rPr>
      <w:rFonts w:ascii="Times New Roman" w:hAnsi="Times New Roman" w:cs="Times New Roman"/>
      <w:i/>
      <w:iCs/>
      <w:sz w:val="22"/>
      <w:szCs w:val="22"/>
    </w:rPr>
  </w:style>
  <w:style w:type="paragraph" w:customStyle="1" w:styleId="IndexTerms">
    <w:name w:val="IndexTerms"/>
    <w:basedOn w:val="Normal"/>
    <w:next w:val="Normal"/>
    <w:rsid w:val="005D5F99"/>
    <w:pPr>
      <w:autoSpaceDE w:val="0"/>
      <w:autoSpaceDN w:val="0"/>
      <w:spacing w:after="0" w:line="360" w:lineRule="auto"/>
      <w:ind w:firstLine="202"/>
      <w:jc w:val="both"/>
    </w:pPr>
    <w:rPr>
      <w:rFonts w:ascii="Times New Roman" w:hAnsi="Times New Roman"/>
      <w:b/>
      <w:bCs/>
      <w:sz w:val="18"/>
      <w:szCs w:val="18"/>
      <w:lang w:val="en-US"/>
    </w:rPr>
  </w:style>
  <w:style w:type="paragraph" w:customStyle="1" w:styleId="FigureCaption">
    <w:name w:val="Figure Caption"/>
    <w:basedOn w:val="Normal"/>
    <w:rsid w:val="005D5F99"/>
    <w:pPr>
      <w:autoSpaceDE w:val="0"/>
      <w:autoSpaceDN w:val="0"/>
      <w:spacing w:after="0" w:line="360" w:lineRule="auto"/>
      <w:jc w:val="both"/>
    </w:pPr>
    <w:rPr>
      <w:rFonts w:ascii="Times New Roman" w:hAnsi="Times New Roman"/>
      <w:sz w:val="16"/>
      <w:szCs w:val="16"/>
      <w:lang w:val="en-US"/>
    </w:rPr>
  </w:style>
  <w:style w:type="paragraph" w:customStyle="1" w:styleId="ReferenceHead">
    <w:name w:val="Reference Head"/>
    <w:basedOn w:val="Heading1"/>
    <w:rsid w:val="005D5F99"/>
    <w:pPr>
      <w:autoSpaceDE w:val="0"/>
      <w:autoSpaceDN w:val="0"/>
      <w:spacing w:before="240" w:after="80"/>
      <w:jc w:val="center"/>
    </w:pPr>
    <w:rPr>
      <w:rFonts w:eastAsiaTheme="minorHAnsi" w:cstheme="minorBidi"/>
      <w:b w:val="0"/>
      <w:bCs w:val="0"/>
      <w:smallCaps/>
      <w:kern w:val="28"/>
      <w:szCs w:val="20"/>
      <w:lang w:val="en-US"/>
    </w:rPr>
  </w:style>
  <w:style w:type="paragraph" w:customStyle="1" w:styleId="Equation">
    <w:name w:val="Equation"/>
    <w:basedOn w:val="Normal"/>
    <w:next w:val="Normal"/>
    <w:rsid w:val="005D5F99"/>
    <w:pPr>
      <w:widowControl w:val="0"/>
      <w:tabs>
        <w:tab w:val="right" w:pos="5040"/>
      </w:tabs>
      <w:autoSpaceDE w:val="0"/>
      <w:autoSpaceDN w:val="0"/>
      <w:spacing w:after="0" w:line="252" w:lineRule="auto"/>
      <w:jc w:val="both"/>
    </w:pPr>
    <w:rPr>
      <w:rFonts w:ascii="Times New Roman" w:hAnsi="Times New Roman"/>
      <w:sz w:val="20"/>
      <w:szCs w:val="20"/>
      <w:lang w:val="en-US"/>
    </w:rPr>
  </w:style>
  <w:style w:type="character" w:styleId="FollowedHyperlink">
    <w:name w:val="FollowedHyperlink"/>
    <w:rsid w:val="005D5F99"/>
    <w:rPr>
      <w:color w:val="800080"/>
      <w:u w:val="single"/>
    </w:rPr>
  </w:style>
  <w:style w:type="paragraph" w:customStyle="1" w:styleId="Title1">
    <w:name w:val="Title1"/>
    <w:basedOn w:val="Normal"/>
    <w:next w:val="Normal"/>
    <w:rsid w:val="005D5F99"/>
    <w:pPr>
      <w:widowControl w:val="0"/>
      <w:wordWrap w:val="0"/>
      <w:spacing w:after="0" w:line="360" w:lineRule="auto"/>
      <w:ind w:firstLine="284"/>
      <w:jc w:val="center"/>
    </w:pPr>
    <w:rPr>
      <w:rFonts w:ascii="Times New Roman" w:eastAsia="DotumChe" w:hAnsi="Times New Roman"/>
      <w:b/>
      <w:kern w:val="2"/>
      <w:sz w:val="28"/>
      <w:szCs w:val="20"/>
      <w:lang w:val="en-US" w:eastAsia="ko-KR"/>
    </w:rPr>
  </w:style>
  <w:style w:type="paragraph" w:customStyle="1" w:styleId="InsideFrame">
    <w:name w:val="Inside Frame"/>
    <w:basedOn w:val="Normal"/>
    <w:rsid w:val="005D5F99"/>
    <w:pPr>
      <w:framePr w:w="4634" w:h="981" w:hSpace="142" w:wrap="around" w:vAnchor="page" w:hAnchor="page" w:x="1111" w:y="14723" w:anchorLock="1"/>
      <w:widowControl w:val="0"/>
      <w:pBdr>
        <w:top w:val="single" w:sz="6" w:space="1" w:color="auto"/>
      </w:pBdr>
      <w:wordWrap w:val="0"/>
      <w:spacing w:after="0" w:line="360" w:lineRule="auto"/>
      <w:jc w:val="both"/>
    </w:pPr>
    <w:rPr>
      <w:rFonts w:ascii="Times New Roman" w:eastAsia="BatangChe" w:hAnsi="Times New Roman"/>
      <w:kern w:val="2"/>
      <w:sz w:val="16"/>
      <w:szCs w:val="20"/>
      <w:lang w:val="en-US" w:eastAsia="ko-KR"/>
    </w:rPr>
  </w:style>
  <w:style w:type="character" w:customStyle="1" w:styleId="A5">
    <w:name w:val="A5"/>
    <w:rsid w:val="005D5F99"/>
    <w:rPr>
      <w:color w:val="00529F"/>
      <w:sz w:val="20"/>
      <w:szCs w:val="20"/>
    </w:rPr>
  </w:style>
  <w:style w:type="paragraph" w:styleId="ListBullet">
    <w:name w:val="List Bullet"/>
    <w:basedOn w:val="Normal"/>
    <w:uiPriority w:val="36"/>
    <w:unhideWhenUsed/>
    <w:qFormat/>
    <w:rsid w:val="005D5F99"/>
    <w:pPr>
      <w:numPr>
        <w:numId w:val="8"/>
      </w:numPr>
      <w:spacing w:after="0"/>
      <w:jc w:val="both"/>
    </w:pPr>
    <w:rPr>
      <w:rFonts w:ascii="Calibri" w:eastAsia="Calibri" w:hAnsi="Calibri"/>
      <w:color w:val="000000"/>
      <w:sz w:val="24"/>
      <w:szCs w:val="20"/>
      <w:lang w:val="en-US"/>
    </w:rPr>
  </w:style>
  <w:style w:type="character" w:customStyle="1" w:styleId="snippet">
    <w:name w:val="snippet"/>
    <w:basedOn w:val="DefaultParagraphFont"/>
    <w:rsid w:val="005D5F99"/>
  </w:style>
  <w:style w:type="paragraph" w:customStyle="1" w:styleId="EndNoteBibliographyTitle">
    <w:name w:val="EndNote Bibliography Title"/>
    <w:basedOn w:val="Normal"/>
    <w:link w:val="EndNoteBibliographyTitleChar"/>
    <w:rsid w:val="005D5F99"/>
    <w:pPr>
      <w:autoSpaceDE w:val="0"/>
      <w:autoSpaceDN w:val="0"/>
      <w:spacing w:after="0" w:line="360" w:lineRule="auto"/>
      <w:jc w:val="center"/>
    </w:pPr>
    <w:rPr>
      <w:rFonts w:ascii="Calibri" w:hAnsi="Calibri" w:cs="Calibri"/>
      <w:noProof/>
      <w:szCs w:val="20"/>
      <w:lang w:val="en-US"/>
    </w:rPr>
  </w:style>
  <w:style w:type="character" w:customStyle="1" w:styleId="EndNoteBibliographyTitleChar">
    <w:name w:val="EndNote Bibliography Title Char"/>
    <w:link w:val="EndNoteBibliographyTitle"/>
    <w:rsid w:val="005D5F99"/>
    <w:rPr>
      <w:rFonts w:ascii="Calibri" w:hAnsi="Calibri" w:cs="Calibri"/>
      <w:noProof/>
      <w:szCs w:val="20"/>
      <w:lang w:val="en-US"/>
    </w:rPr>
  </w:style>
  <w:style w:type="paragraph" w:customStyle="1" w:styleId="marginb3">
    <w:name w:val="marginb3"/>
    <w:basedOn w:val="Normal"/>
    <w:rsid w:val="005D5F99"/>
    <w:pPr>
      <w:spacing w:before="100" w:beforeAutospacing="1" w:after="100" w:afterAutospacing="1" w:line="360" w:lineRule="auto"/>
      <w:jc w:val="both"/>
    </w:pPr>
    <w:rPr>
      <w:rFonts w:ascii="Times New Roman" w:hAnsi="Times New Roman"/>
      <w:sz w:val="24"/>
      <w:lang w:val="en-US"/>
    </w:rPr>
  </w:style>
  <w:style w:type="paragraph" w:customStyle="1" w:styleId="CompanyName">
    <w:name w:val="Company Name"/>
    <w:basedOn w:val="Normal"/>
    <w:rsid w:val="005D5F99"/>
    <w:pPr>
      <w:spacing w:before="960" w:line="288" w:lineRule="auto"/>
      <w:jc w:val="both"/>
    </w:pPr>
    <w:rPr>
      <w:rFonts w:ascii="Cambria" w:hAnsi="Cambria" w:cs="Arial"/>
      <w:caps/>
      <w:noProof/>
      <w:color w:val="000000"/>
      <w:spacing w:val="-10"/>
      <w:sz w:val="28"/>
      <w:lang w:val="en-US" w:eastAsia="ja-JP"/>
    </w:rPr>
  </w:style>
  <w:style w:type="paragraph" w:customStyle="1" w:styleId="RecipientAddress">
    <w:name w:val="Recipient Address"/>
    <w:basedOn w:val="Normal"/>
    <w:rsid w:val="005D5F99"/>
    <w:pPr>
      <w:spacing w:after="120" w:line="288" w:lineRule="auto"/>
      <w:jc w:val="both"/>
    </w:pPr>
    <w:rPr>
      <w:rFonts w:ascii="Calibri" w:hAnsi="Calibri" w:cs="Arial"/>
      <w:sz w:val="24"/>
      <w:lang w:val="en-US" w:eastAsia="ja-JP"/>
    </w:rPr>
  </w:style>
  <w:style w:type="paragraph" w:styleId="Salutation">
    <w:name w:val="Salutation"/>
    <w:basedOn w:val="Normal"/>
    <w:next w:val="Normal"/>
    <w:link w:val="SalutationChar"/>
    <w:uiPriority w:val="99"/>
    <w:unhideWhenUsed/>
    <w:rsid w:val="005D5F99"/>
    <w:pPr>
      <w:spacing w:before="720" w:after="720" w:line="288" w:lineRule="auto"/>
      <w:jc w:val="both"/>
    </w:pPr>
    <w:rPr>
      <w:rFonts w:ascii="Cambria" w:hAnsi="Cambria" w:cs="Arial"/>
      <w:caps/>
      <w:color w:val="1F497D"/>
      <w:spacing w:val="-10"/>
      <w:sz w:val="28"/>
      <w:lang w:val="en-US" w:eastAsia="ja-JP"/>
    </w:rPr>
  </w:style>
  <w:style w:type="character" w:customStyle="1" w:styleId="SalutationChar">
    <w:name w:val="Salutation Char"/>
    <w:basedOn w:val="DefaultParagraphFont"/>
    <w:link w:val="Salutation"/>
    <w:uiPriority w:val="99"/>
    <w:rsid w:val="005D5F99"/>
    <w:rPr>
      <w:rFonts w:ascii="Cambria" w:hAnsi="Cambria" w:cs="Arial"/>
      <w:caps/>
      <w:color w:val="1F497D"/>
      <w:spacing w:val="-10"/>
      <w:sz w:val="28"/>
      <w:lang w:val="en-US" w:eastAsia="ja-JP"/>
    </w:rPr>
  </w:style>
  <w:style w:type="paragraph" w:styleId="Date">
    <w:name w:val="Date"/>
    <w:basedOn w:val="Normal"/>
    <w:next w:val="Normal"/>
    <w:link w:val="DateChar"/>
    <w:unhideWhenUsed/>
    <w:rsid w:val="005D5F99"/>
    <w:pPr>
      <w:spacing w:line="360" w:lineRule="auto"/>
      <w:jc w:val="both"/>
    </w:pPr>
    <w:rPr>
      <w:rFonts w:ascii="Calibri" w:hAnsi="Calibri" w:cs="Arial"/>
      <w:b/>
      <w:color w:val="000000"/>
      <w:sz w:val="32"/>
      <w:lang w:val="en-US" w:eastAsia="ja-JP"/>
    </w:rPr>
  </w:style>
  <w:style w:type="character" w:customStyle="1" w:styleId="DateChar">
    <w:name w:val="Date Char"/>
    <w:basedOn w:val="DefaultParagraphFont"/>
    <w:link w:val="Date"/>
    <w:rsid w:val="005D5F99"/>
    <w:rPr>
      <w:rFonts w:ascii="Calibri" w:hAnsi="Calibri" w:cs="Arial"/>
      <w:b/>
      <w:color w:val="000000"/>
      <w:sz w:val="32"/>
      <w:lang w:val="en-US" w:eastAsia="ja-JP"/>
    </w:rPr>
  </w:style>
  <w:style w:type="paragraph" w:styleId="Closing">
    <w:name w:val="Closing"/>
    <w:basedOn w:val="Normal"/>
    <w:link w:val="ClosingChar"/>
    <w:uiPriority w:val="99"/>
    <w:unhideWhenUsed/>
    <w:rsid w:val="005D5F99"/>
    <w:pPr>
      <w:spacing w:before="600" w:after="600" w:line="360" w:lineRule="auto"/>
      <w:jc w:val="both"/>
    </w:pPr>
    <w:rPr>
      <w:rFonts w:ascii="Cambria" w:hAnsi="Cambria" w:cs="Arial"/>
      <w:caps/>
      <w:color w:val="4F81BD"/>
      <w:spacing w:val="-10"/>
      <w:sz w:val="28"/>
      <w:lang w:val="en-US" w:eastAsia="ja-JP"/>
    </w:rPr>
  </w:style>
  <w:style w:type="character" w:customStyle="1" w:styleId="ClosingChar">
    <w:name w:val="Closing Char"/>
    <w:basedOn w:val="DefaultParagraphFont"/>
    <w:link w:val="Closing"/>
    <w:uiPriority w:val="99"/>
    <w:rsid w:val="005D5F99"/>
    <w:rPr>
      <w:rFonts w:ascii="Cambria" w:hAnsi="Cambria" w:cs="Arial"/>
      <w:caps/>
      <w:color w:val="4F81BD"/>
      <w:spacing w:val="-10"/>
      <w:sz w:val="28"/>
      <w:lang w:val="en-US" w:eastAsia="ja-JP"/>
    </w:rPr>
  </w:style>
  <w:style w:type="paragraph" w:styleId="Subtitle">
    <w:name w:val="Subtitle"/>
    <w:basedOn w:val="Normal"/>
    <w:next w:val="Normal"/>
    <w:link w:val="SubtitleChar"/>
    <w:uiPriority w:val="11"/>
    <w:qFormat/>
    <w:rsid w:val="005D5F99"/>
    <w:pPr>
      <w:numPr>
        <w:ilvl w:val="1"/>
      </w:numPr>
      <w:spacing w:line="288" w:lineRule="auto"/>
      <w:jc w:val="both"/>
    </w:pPr>
    <w:rPr>
      <w:rFonts w:ascii="Cambria" w:hAnsi="Cambria"/>
      <w:iCs/>
      <w:caps/>
      <w:color w:val="1F497D"/>
      <w:sz w:val="36"/>
      <w:lang w:val="en-US" w:eastAsia="ja-JP"/>
    </w:rPr>
  </w:style>
  <w:style w:type="character" w:customStyle="1" w:styleId="SubtitleChar">
    <w:name w:val="Subtitle Char"/>
    <w:basedOn w:val="DefaultParagraphFont"/>
    <w:link w:val="Subtitle"/>
    <w:uiPriority w:val="11"/>
    <w:rsid w:val="005D5F99"/>
    <w:rPr>
      <w:rFonts w:ascii="Cambria" w:hAnsi="Cambria"/>
      <w:iCs/>
      <w:caps/>
      <w:color w:val="1F497D"/>
      <w:sz w:val="36"/>
      <w:lang w:val="en-US" w:eastAsia="ja-JP"/>
    </w:rPr>
  </w:style>
  <w:style w:type="paragraph" w:styleId="IntenseQuote">
    <w:name w:val="Intense Quote"/>
    <w:basedOn w:val="Normal"/>
    <w:next w:val="Normal"/>
    <w:link w:val="IntenseQuoteChar"/>
    <w:rsid w:val="005D5F99"/>
    <w:pPr>
      <w:pBdr>
        <w:top w:val="single" w:sz="36" w:space="5" w:color="000000"/>
        <w:bottom w:val="single" w:sz="18" w:space="5" w:color="1F497D"/>
      </w:pBdr>
      <w:spacing w:before="200" w:after="280" w:line="360" w:lineRule="auto"/>
      <w:jc w:val="both"/>
    </w:pPr>
    <w:rPr>
      <w:rFonts w:ascii="Calibri" w:hAnsi="Calibri" w:cs="Arial"/>
      <w:b/>
      <w:bCs/>
      <w:i/>
      <w:iCs/>
      <w:color w:val="7F7F7F"/>
      <w:sz w:val="26"/>
      <w:lang w:val="en-US" w:eastAsia="ja-JP"/>
    </w:rPr>
  </w:style>
  <w:style w:type="character" w:customStyle="1" w:styleId="IntenseQuoteChar">
    <w:name w:val="Intense Quote Char"/>
    <w:basedOn w:val="DefaultParagraphFont"/>
    <w:link w:val="IntenseQuote"/>
    <w:rsid w:val="005D5F99"/>
    <w:rPr>
      <w:rFonts w:ascii="Calibri" w:hAnsi="Calibri" w:cs="Arial"/>
      <w:b/>
      <w:bCs/>
      <w:i/>
      <w:iCs/>
      <w:color w:val="7F7F7F"/>
      <w:sz w:val="26"/>
      <w:lang w:val="en-US" w:eastAsia="ja-JP"/>
    </w:rPr>
  </w:style>
  <w:style w:type="character" w:styleId="IntenseEmphasis">
    <w:name w:val="Intense Emphasis"/>
    <w:uiPriority w:val="21"/>
    <w:qFormat/>
    <w:rsid w:val="005D5F99"/>
    <w:rPr>
      <w:b/>
      <w:bCs/>
      <w:i/>
      <w:iCs/>
      <w:color w:val="1F497D"/>
    </w:rPr>
  </w:style>
  <w:style w:type="character" w:styleId="SubtleReference">
    <w:name w:val="Subtle Reference"/>
    <w:uiPriority w:val="31"/>
    <w:qFormat/>
    <w:rsid w:val="005D5F99"/>
    <w:rPr>
      <w:rFonts w:ascii="Calibri" w:hAnsi="Calibri"/>
      <w:smallCaps/>
      <w:color w:val="C0504D"/>
      <w:sz w:val="22"/>
      <w:u w:val="none"/>
    </w:rPr>
  </w:style>
  <w:style w:type="character" w:styleId="IntenseReference">
    <w:name w:val="Intense Reference"/>
    <w:uiPriority w:val="32"/>
    <w:qFormat/>
    <w:rsid w:val="005D5F99"/>
    <w:rPr>
      <w:rFonts w:ascii="Calibri" w:hAnsi="Calibri"/>
      <w:b/>
      <w:bCs/>
      <w:caps/>
      <w:color w:val="C0504D"/>
      <w:spacing w:val="5"/>
      <w:sz w:val="22"/>
      <w:u w:val="single"/>
    </w:rPr>
  </w:style>
  <w:style w:type="character" w:styleId="BookTitle">
    <w:name w:val="Book Title"/>
    <w:uiPriority w:val="33"/>
    <w:qFormat/>
    <w:rsid w:val="005D5F99"/>
    <w:rPr>
      <w:rFonts w:ascii="Calibri" w:hAnsi="Calibri"/>
      <w:b/>
      <w:bCs/>
      <w:caps/>
      <w:color w:val="244061"/>
      <w:spacing w:val="5"/>
      <w:sz w:val="22"/>
    </w:rPr>
  </w:style>
  <w:style w:type="paragraph" w:styleId="BlockText">
    <w:name w:val="Block Text"/>
    <w:aliases w:val="Block Quote"/>
    <w:uiPriority w:val="40"/>
    <w:rsid w:val="005D5F99"/>
    <w:pPr>
      <w:pBdr>
        <w:top w:val="single" w:sz="2" w:space="10" w:color="95B3D7"/>
        <w:bottom w:val="single" w:sz="24" w:space="10" w:color="95B3D7"/>
      </w:pBdr>
      <w:spacing w:after="280" w:line="240" w:lineRule="auto"/>
      <w:ind w:left="1440" w:right="1440"/>
      <w:jc w:val="both"/>
    </w:pPr>
    <w:rPr>
      <w:rFonts w:ascii="Calibri" w:eastAsia="Times New Roman" w:hAnsi="Calibri" w:cs="Times New Roman"/>
      <w:color w:val="FFFFFF"/>
      <w:sz w:val="28"/>
      <w:szCs w:val="28"/>
      <w:lang w:val="en-US" w:eastAsia="ko-KR" w:bidi="hi-IN"/>
    </w:rPr>
  </w:style>
  <w:style w:type="paragraph" w:styleId="ListBullet2">
    <w:name w:val="List Bullet 2"/>
    <w:basedOn w:val="Normal"/>
    <w:uiPriority w:val="36"/>
    <w:unhideWhenUsed/>
    <w:qFormat/>
    <w:rsid w:val="005D5F99"/>
    <w:pPr>
      <w:spacing w:after="0"/>
      <w:ind w:left="720" w:hanging="360"/>
      <w:jc w:val="both"/>
    </w:pPr>
    <w:rPr>
      <w:rFonts w:ascii="Calibri" w:eastAsia="Calibri" w:hAnsi="Calibri"/>
      <w:color w:val="000000"/>
      <w:sz w:val="24"/>
      <w:szCs w:val="20"/>
      <w:lang w:val="en-US"/>
    </w:rPr>
  </w:style>
  <w:style w:type="paragraph" w:styleId="ListBullet3">
    <w:name w:val="List Bullet 3"/>
    <w:basedOn w:val="Normal"/>
    <w:uiPriority w:val="36"/>
    <w:unhideWhenUsed/>
    <w:qFormat/>
    <w:rsid w:val="005D5F99"/>
    <w:pPr>
      <w:spacing w:after="0"/>
      <w:ind w:left="1080" w:hanging="360"/>
      <w:jc w:val="both"/>
    </w:pPr>
    <w:rPr>
      <w:rFonts w:ascii="Calibri" w:eastAsia="Calibri" w:hAnsi="Calibri"/>
      <w:color w:val="000000"/>
      <w:sz w:val="24"/>
      <w:szCs w:val="20"/>
      <w:lang w:val="en-US"/>
    </w:rPr>
  </w:style>
  <w:style w:type="paragraph" w:styleId="ListBullet4">
    <w:name w:val="List Bullet 4"/>
    <w:basedOn w:val="Normal"/>
    <w:uiPriority w:val="36"/>
    <w:unhideWhenUsed/>
    <w:qFormat/>
    <w:rsid w:val="005D5F99"/>
    <w:pPr>
      <w:spacing w:after="0"/>
      <w:ind w:left="1440" w:hanging="360"/>
      <w:jc w:val="both"/>
    </w:pPr>
    <w:rPr>
      <w:rFonts w:ascii="Calibri" w:eastAsia="Calibri" w:hAnsi="Calibri"/>
      <w:color w:val="000000"/>
      <w:sz w:val="24"/>
      <w:szCs w:val="20"/>
      <w:lang w:val="en-US"/>
    </w:rPr>
  </w:style>
  <w:style w:type="paragraph" w:styleId="ListBullet5">
    <w:name w:val="List Bullet 5"/>
    <w:basedOn w:val="Normal"/>
    <w:uiPriority w:val="36"/>
    <w:unhideWhenUsed/>
    <w:qFormat/>
    <w:rsid w:val="005D5F99"/>
    <w:pPr>
      <w:spacing w:after="0"/>
      <w:ind w:left="2070" w:hanging="360"/>
      <w:jc w:val="both"/>
    </w:pPr>
    <w:rPr>
      <w:rFonts w:ascii="Calibri" w:eastAsia="Calibri" w:hAnsi="Calibri"/>
      <w:color w:val="000000"/>
      <w:sz w:val="24"/>
      <w:szCs w:val="20"/>
      <w:lang w:val="en-US"/>
    </w:rPr>
  </w:style>
  <w:style w:type="character" w:customStyle="1" w:styleId="editsection">
    <w:name w:val="editsection"/>
    <w:basedOn w:val="DefaultParagraphFont"/>
    <w:rsid w:val="005D5F99"/>
  </w:style>
  <w:style w:type="paragraph" w:customStyle="1" w:styleId="yiv1374823164msonormal">
    <w:name w:val="yiv1374823164msonormal"/>
    <w:basedOn w:val="Normal"/>
    <w:rsid w:val="005D5F99"/>
    <w:pPr>
      <w:spacing w:before="100" w:beforeAutospacing="1" w:after="100" w:afterAutospacing="1" w:line="360" w:lineRule="auto"/>
      <w:jc w:val="both"/>
    </w:pPr>
    <w:rPr>
      <w:rFonts w:ascii="Times New Roman" w:hAnsi="Times New Roman"/>
      <w:sz w:val="24"/>
      <w:lang w:val="en-US"/>
    </w:rPr>
  </w:style>
  <w:style w:type="character" w:customStyle="1" w:styleId="yiv1374823164il">
    <w:name w:val="yiv1374823164il"/>
    <w:basedOn w:val="DefaultParagraphFont"/>
    <w:rsid w:val="005D5F99"/>
  </w:style>
  <w:style w:type="character" w:customStyle="1" w:styleId="blackclass1">
    <w:name w:val="blackclass1"/>
    <w:rsid w:val="005D5F99"/>
    <w:rPr>
      <w:color w:val="000000"/>
    </w:rPr>
  </w:style>
  <w:style w:type="character" w:customStyle="1" w:styleId="scopustermhighlight">
    <w:name w:val="scopustermhighlight"/>
    <w:basedOn w:val="DefaultParagraphFont"/>
    <w:rsid w:val="005D5F99"/>
  </w:style>
  <w:style w:type="paragraph" w:customStyle="1" w:styleId="DecimalAligned">
    <w:name w:val="Decimal Aligned"/>
    <w:basedOn w:val="Normal"/>
    <w:uiPriority w:val="40"/>
    <w:qFormat/>
    <w:rsid w:val="005D5F99"/>
    <w:pPr>
      <w:tabs>
        <w:tab w:val="decimal" w:pos="360"/>
      </w:tabs>
      <w:jc w:val="both"/>
    </w:pPr>
    <w:rPr>
      <w:rFonts w:ascii="Times New Roman" w:hAnsi="Times New Roman"/>
      <w:sz w:val="24"/>
      <w:lang w:val="en-US" w:eastAsia="ja-JP"/>
    </w:rPr>
  </w:style>
  <w:style w:type="paragraph" w:styleId="TOC1">
    <w:name w:val="toc 1"/>
    <w:basedOn w:val="Normal"/>
    <w:next w:val="Normal"/>
    <w:autoRedefine/>
    <w:uiPriority w:val="39"/>
    <w:unhideWhenUsed/>
    <w:qFormat/>
    <w:rsid w:val="005D5F99"/>
    <w:pPr>
      <w:tabs>
        <w:tab w:val="right" w:leader="dot" w:pos="8630"/>
      </w:tabs>
      <w:spacing w:after="40" w:line="360" w:lineRule="auto"/>
      <w:jc w:val="both"/>
    </w:pPr>
    <w:rPr>
      <w:rFonts w:ascii="Calibri" w:eastAsia="Calibri" w:hAnsi="Calibri"/>
      <w:smallCaps/>
      <w:noProof/>
      <w:color w:val="C0504D"/>
      <w:sz w:val="24"/>
      <w:szCs w:val="20"/>
      <w:lang w:val="en-US"/>
    </w:rPr>
  </w:style>
  <w:style w:type="paragraph" w:customStyle="1" w:styleId="WW-Default">
    <w:name w:val="WW-Default"/>
    <w:rsid w:val="005D5F99"/>
    <w:pPr>
      <w:suppressAutoHyphens/>
      <w:autoSpaceDE w:val="0"/>
      <w:spacing w:after="0" w:line="240" w:lineRule="auto"/>
    </w:pPr>
    <w:rPr>
      <w:rFonts w:ascii="Times New Roman" w:eastAsia="SimSun" w:hAnsi="Times New Roman" w:cs="Times New Roman"/>
      <w:color w:val="000000"/>
      <w:sz w:val="24"/>
      <w:szCs w:val="24"/>
      <w:lang w:val="en-US" w:eastAsia="ar-SA"/>
    </w:rPr>
  </w:style>
  <w:style w:type="paragraph" w:customStyle="1" w:styleId="reference">
    <w:name w:val="reference"/>
    <w:basedOn w:val="Normal"/>
    <w:rsid w:val="005D5F99"/>
    <w:pPr>
      <w:spacing w:after="0" w:line="480" w:lineRule="auto"/>
      <w:ind w:left="720" w:hanging="720"/>
      <w:jc w:val="both"/>
    </w:pPr>
    <w:rPr>
      <w:rFonts w:ascii="Times New Roman" w:eastAsia="Times New Roman" w:hAnsi="Times New Roman" w:cs="Times New Roman"/>
      <w:sz w:val="24"/>
      <w:szCs w:val="24"/>
      <w:lang w:val="en-US"/>
    </w:rPr>
  </w:style>
  <w:style w:type="table" w:customStyle="1" w:styleId="GridTable1Light1">
    <w:name w:val="Grid Table 1 Light1"/>
    <w:basedOn w:val="TableNormal"/>
    <w:uiPriority w:val="46"/>
    <w:rsid w:val="005D5F99"/>
    <w:pPr>
      <w:spacing w:after="0" w:line="240" w:lineRule="auto"/>
    </w:pPr>
    <w:rPr>
      <w:rFonts w:eastAsiaTheme="minorEastAsia"/>
      <w:lang w:val="ms-MY" w:eastAsia="ms-MY"/>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ommentText">
    <w:name w:val="annotation text"/>
    <w:basedOn w:val="Normal"/>
    <w:link w:val="CommentTextChar"/>
    <w:uiPriority w:val="99"/>
    <w:semiHidden/>
    <w:unhideWhenUsed/>
    <w:rsid w:val="005D5F99"/>
    <w:pPr>
      <w:spacing w:after="0" w:line="360" w:lineRule="auto"/>
      <w:jc w:val="both"/>
    </w:pPr>
    <w:rPr>
      <w:rFonts w:ascii="Times New Roman" w:hAnsi="Times New Roman"/>
      <w:sz w:val="20"/>
      <w:szCs w:val="20"/>
      <w:lang w:val="en-US"/>
    </w:rPr>
  </w:style>
  <w:style w:type="character" w:customStyle="1" w:styleId="CommentTextChar">
    <w:name w:val="Comment Text Char"/>
    <w:basedOn w:val="DefaultParagraphFont"/>
    <w:link w:val="CommentText"/>
    <w:uiPriority w:val="99"/>
    <w:semiHidden/>
    <w:rsid w:val="005D5F99"/>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5D5F99"/>
    <w:rPr>
      <w:b/>
      <w:bCs/>
    </w:rPr>
  </w:style>
  <w:style w:type="character" w:customStyle="1" w:styleId="CommentSubjectChar">
    <w:name w:val="Comment Subject Char"/>
    <w:basedOn w:val="CommentTextChar"/>
    <w:link w:val="CommentSubject"/>
    <w:uiPriority w:val="99"/>
    <w:semiHidden/>
    <w:rsid w:val="005D5F99"/>
    <w:rPr>
      <w:rFonts w:ascii="Times New Roman" w:hAnsi="Times New Roman"/>
      <w:b/>
      <w:bCs/>
      <w:sz w:val="20"/>
      <w:szCs w:val="20"/>
      <w:lang w:val="en-US"/>
    </w:rPr>
  </w:style>
  <w:style w:type="character" w:customStyle="1" w:styleId="alt-edited">
    <w:name w:val="alt-edited"/>
    <w:basedOn w:val="DefaultParagraphFont"/>
    <w:rsid w:val="005D5F99"/>
  </w:style>
  <w:style w:type="character" w:customStyle="1" w:styleId="shorttext">
    <w:name w:val="short_text"/>
    <w:basedOn w:val="DefaultParagraphFont"/>
    <w:rsid w:val="005D5F99"/>
  </w:style>
  <w:style w:type="paragraph" w:customStyle="1" w:styleId="Pa3">
    <w:name w:val="Pa3"/>
    <w:basedOn w:val="Normal"/>
    <w:next w:val="Normal"/>
    <w:uiPriority w:val="99"/>
    <w:rsid w:val="005D5F99"/>
    <w:pPr>
      <w:autoSpaceDE w:val="0"/>
      <w:autoSpaceDN w:val="0"/>
      <w:adjustRightInd w:val="0"/>
      <w:spacing w:after="0" w:line="201" w:lineRule="atLeast"/>
    </w:pPr>
    <w:rPr>
      <w:rFonts w:ascii="ZYRBUS+Frutiger-Cn" w:hAnsi="ZYRBUS+Frutiger-Cn"/>
      <w:sz w:val="24"/>
      <w:szCs w:val="24"/>
      <w:lang w:val="en-US"/>
    </w:rPr>
  </w:style>
  <w:style w:type="character" w:customStyle="1" w:styleId="A15">
    <w:name w:val="A15"/>
    <w:uiPriority w:val="99"/>
    <w:rsid w:val="005D5F99"/>
    <w:rPr>
      <w:rFonts w:ascii="ZYRBUS+Frutiger-Cn" w:hAnsi="ZYRBUS+Frutiger-Cn" w:cs="ZYRBUS+Frutiger-Cn" w:hint="default"/>
      <w:color w:val="000000"/>
      <w:sz w:val="11"/>
      <w:szCs w:val="11"/>
    </w:rPr>
  </w:style>
  <w:style w:type="paragraph" w:styleId="TOCHeading">
    <w:name w:val="TOC Heading"/>
    <w:basedOn w:val="Heading1"/>
    <w:next w:val="Normal"/>
    <w:uiPriority w:val="39"/>
    <w:unhideWhenUsed/>
    <w:qFormat/>
    <w:rsid w:val="005D5F99"/>
    <w:pPr>
      <w:keepLines/>
      <w:spacing w:before="480" w:line="276" w:lineRule="auto"/>
      <w:jc w:val="left"/>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2">
    <w:name w:val="toc 2"/>
    <w:basedOn w:val="Normal"/>
    <w:next w:val="Normal"/>
    <w:autoRedefine/>
    <w:uiPriority w:val="39"/>
    <w:unhideWhenUsed/>
    <w:rsid w:val="005D5F99"/>
    <w:pPr>
      <w:spacing w:after="100"/>
      <w:ind w:left="220"/>
    </w:pPr>
    <w:rPr>
      <w:lang w:val="en-US"/>
    </w:rPr>
  </w:style>
  <w:style w:type="paragraph" w:styleId="TOC3">
    <w:name w:val="toc 3"/>
    <w:basedOn w:val="Normal"/>
    <w:next w:val="Normal"/>
    <w:autoRedefine/>
    <w:uiPriority w:val="39"/>
    <w:unhideWhenUsed/>
    <w:rsid w:val="005D5F99"/>
    <w:pPr>
      <w:tabs>
        <w:tab w:val="right" w:pos="8211"/>
      </w:tabs>
      <w:spacing w:after="100"/>
      <w:ind w:left="440"/>
    </w:pPr>
    <w:rPr>
      <w:rFonts w:asciiTheme="majorBidi" w:hAnsiTheme="majorBidi" w:cstheme="majorBidi"/>
      <w:noProof/>
      <w:lang w:val="en-US"/>
    </w:rPr>
  </w:style>
  <w:style w:type="paragraph" w:styleId="TOC4">
    <w:name w:val="toc 4"/>
    <w:basedOn w:val="Normal"/>
    <w:next w:val="Normal"/>
    <w:autoRedefine/>
    <w:uiPriority w:val="39"/>
    <w:unhideWhenUsed/>
    <w:rsid w:val="005D5F99"/>
    <w:pPr>
      <w:spacing w:after="100"/>
      <w:ind w:left="660"/>
    </w:pPr>
    <w:rPr>
      <w:lang w:val="en-US"/>
    </w:rPr>
  </w:style>
  <w:style w:type="table" w:customStyle="1" w:styleId="TableGrid1">
    <w:name w:val="Table Grid1"/>
    <w:basedOn w:val="TableNormal"/>
    <w:uiPriority w:val="59"/>
    <w:rsid w:val="005D5F99"/>
    <w:pPr>
      <w:spacing w:after="0" w:line="240" w:lineRule="auto"/>
    </w:pPr>
    <w:rPr>
      <w:lang w:val="ms-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5D5F99"/>
  </w:style>
  <w:style w:type="table" w:customStyle="1" w:styleId="TableGrid2">
    <w:name w:val="Table Grid2"/>
    <w:basedOn w:val="TableNormal"/>
    <w:next w:val="TableGrid"/>
    <w:uiPriority w:val="59"/>
    <w:rsid w:val="005D5F99"/>
    <w:pPr>
      <w:spacing w:after="0" w:line="240" w:lineRule="auto"/>
      <w:jc w:val="both"/>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ndnoteReference">
    <w:name w:val="endnote reference"/>
    <w:basedOn w:val="DefaultParagraphFont"/>
    <w:uiPriority w:val="99"/>
    <w:semiHidden/>
    <w:unhideWhenUsed/>
    <w:rsid w:val="005D5F99"/>
    <w:rPr>
      <w:vertAlign w:val="superscript"/>
    </w:rPr>
  </w:style>
  <w:style w:type="character" w:customStyle="1" w:styleId="tocnumber">
    <w:name w:val="tocnumber"/>
    <w:basedOn w:val="DefaultParagraphFont"/>
    <w:rsid w:val="005D5F99"/>
  </w:style>
  <w:style w:type="character" w:customStyle="1" w:styleId="toctext">
    <w:name w:val="toctext"/>
    <w:basedOn w:val="DefaultParagraphFont"/>
    <w:rsid w:val="005D5F99"/>
  </w:style>
  <w:style w:type="numbering" w:customStyle="1" w:styleId="HeadingNumberig">
    <w:name w:val="Heading Numberig"/>
    <w:uiPriority w:val="99"/>
    <w:rsid w:val="005D5F99"/>
    <w:pPr>
      <w:numPr>
        <w:numId w:val="9"/>
      </w:numPr>
    </w:pPr>
  </w:style>
  <w:style w:type="paragraph" w:customStyle="1" w:styleId="MainText">
    <w:name w:val="Main Text"/>
    <w:basedOn w:val="Normal"/>
    <w:link w:val="MainTextChar"/>
    <w:rsid w:val="005D5F99"/>
    <w:pPr>
      <w:spacing w:beforeLines="200" w:afterLines="200" w:after="0" w:line="360" w:lineRule="auto"/>
      <w:ind w:firstLine="720"/>
      <w:jc w:val="both"/>
    </w:pPr>
    <w:rPr>
      <w:rFonts w:ascii="Times New Roman" w:hAnsi="Times New Roman" w:cs="Times New Roman"/>
      <w:sz w:val="24"/>
      <w:szCs w:val="24"/>
      <w:lang w:val="en-US"/>
    </w:rPr>
  </w:style>
  <w:style w:type="character" w:customStyle="1" w:styleId="MainTextChar">
    <w:name w:val="Main Text Char"/>
    <w:basedOn w:val="DefaultParagraphFont"/>
    <w:link w:val="MainText"/>
    <w:rsid w:val="005D5F99"/>
    <w:rPr>
      <w:rFonts w:ascii="Times New Roman" w:hAnsi="Times New Roman" w:cs="Times New Roman"/>
      <w:sz w:val="24"/>
      <w:szCs w:val="24"/>
      <w:lang w:val="en-US"/>
    </w:rPr>
  </w:style>
  <w:style w:type="character" w:customStyle="1" w:styleId="trail-browse">
    <w:name w:val="trail-browse"/>
    <w:basedOn w:val="DefaultParagraphFont"/>
    <w:rsid w:val="005D5F99"/>
  </w:style>
  <w:style w:type="character" w:customStyle="1" w:styleId="trail-begin">
    <w:name w:val="trail-begin"/>
    <w:basedOn w:val="DefaultParagraphFont"/>
    <w:rsid w:val="005D5F99"/>
  </w:style>
  <w:style w:type="character" w:customStyle="1" w:styleId="sep">
    <w:name w:val="sep"/>
    <w:basedOn w:val="DefaultParagraphFont"/>
    <w:rsid w:val="005D5F99"/>
  </w:style>
  <w:style w:type="character" w:customStyle="1" w:styleId="trail-end">
    <w:name w:val="trail-end"/>
    <w:basedOn w:val="DefaultParagraphFont"/>
    <w:rsid w:val="005D5F99"/>
  </w:style>
  <w:style w:type="character" w:customStyle="1" w:styleId="author0">
    <w:name w:val="author"/>
    <w:basedOn w:val="DefaultParagraphFont"/>
    <w:rsid w:val="005D5F99"/>
  </w:style>
  <w:style w:type="numbering" w:customStyle="1" w:styleId="NoList2">
    <w:name w:val="No List2"/>
    <w:next w:val="NoList"/>
    <w:uiPriority w:val="99"/>
    <w:semiHidden/>
    <w:unhideWhenUsed/>
    <w:rsid w:val="005D5F99"/>
  </w:style>
  <w:style w:type="paragraph" w:styleId="Revision">
    <w:name w:val="Revision"/>
    <w:hidden/>
    <w:uiPriority w:val="99"/>
    <w:semiHidden/>
    <w:rsid w:val="005D5F99"/>
    <w:pPr>
      <w:spacing w:after="0" w:line="240" w:lineRule="auto"/>
    </w:pPr>
    <w:rPr>
      <w:lang w:val="en-US"/>
    </w:rPr>
  </w:style>
  <w:style w:type="table" w:customStyle="1" w:styleId="TableGrid3">
    <w:name w:val="Table Grid3"/>
    <w:basedOn w:val="TableNormal"/>
    <w:next w:val="TableGrid"/>
    <w:uiPriority w:val="59"/>
    <w:rsid w:val="005D5F9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31">
    <w:name w:val="Grid Table 31"/>
    <w:basedOn w:val="TableNormal"/>
    <w:uiPriority w:val="48"/>
    <w:rsid w:val="005D5F99"/>
    <w:pPr>
      <w:spacing w:after="0" w:line="240" w:lineRule="auto"/>
    </w:pPr>
    <w:rPr>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GridTable7Colorful1">
    <w:name w:val="Grid Table 7 Colorful1"/>
    <w:basedOn w:val="TableNormal"/>
    <w:uiPriority w:val="52"/>
    <w:rsid w:val="005D5F99"/>
    <w:pPr>
      <w:spacing w:after="0" w:line="240" w:lineRule="auto"/>
    </w:pPr>
    <w:rPr>
      <w:color w:val="000000"/>
      <w:lang w:val="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heading10">
    <w:name w:val="heading1"/>
    <w:basedOn w:val="Normal"/>
    <w:next w:val="Normal"/>
    <w:rsid w:val="005D5F99"/>
    <w:pPr>
      <w:keepNext/>
      <w:overflowPunct w:val="0"/>
      <w:autoSpaceDE w:val="0"/>
      <w:autoSpaceDN w:val="0"/>
      <w:adjustRightInd w:val="0"/>
      <w:spacing w:before="240" w:after="180" w:line="360" w:lineRule="auto"/>
      <w:textAlignment w:val="baseline"/>
    </w:pPr>
    <w:rPr>
      <w:rFonts w:ascii="Arial" w:eastAsia="SimSun" w:hAnsi="Arial" w:cs="Times New Roman"/>
      <w:b/>
      <w:sz w:val="32"/>
      <w:szCs w:val="20"/>
      <w:lang w:val="en-US" w:eastAsia="de-DE"/>
    </w:rPr>
  </w:style>
  <w:style w:type="numbering" w:customStyle="1" w:styleId="NoList3">
    <w:name w:val="No List3"/>
    <w:next w:val="NoList"/>
    <w:uiPriority w:val="99"/>
    <w:semiHidden/>
    <w:unhideWhenUsed/>
    <w:rsid w:val="005D5F99"/>
  </w:style>
  <w:style w:type="paragraph" w:customStyle="1" w:styleId="1">
    <w:name w:val="1"/>
    <w:basedOn w:val="Normal"/>
    <w:link w:val="1Char"/>
    <w:rsid w:val="005D5F99"/>
    <w:pPr>
      <w:spacing w:before="96" w:after="120" w:line="360" w:lineRule="auto"/>
      <w:jc w:val="center"/>
    </w:pPr>
    <w:rPr>
      <w:rFonts w:ascii="Times New Roman" w:eastAsia="Calibri" w:hAnsi="Times New Roman" w:cs="Times New Roman"/>
      <w:b/>
      <w:bCs/>
      <w:sz w:val="24"/>
      <w:szCs w:val="24"/>
      <w:lang w:val="en-US"/>
    </w:rPr>
  </w:style>
  <w:style w:type="character" w:customStyle="1" w:styleId="1Char">
    <w:name w:val="1 Char"/>
    <w:link w:val="1"/>
    <w:rsid w:val="005D5F99"/>
    <w:rPr>
      <w:rFonts w:ascii="Times New Roman" w:eastAsia="Calibri" w:hAnsi="Times New Roman" w:cs="Times New Roman"/>
      <w:b/>
      <w:bCs/>
      <w:sz w:val="24"/>
      <w:szCs w:val="24"/>
      <w:lang w:val="en-US"/>
    </w:rPr>
  </w:style>
  <w:style w:type="paragraph" w:customStyle="1" w:styleId="11">
    <w:name w:val="1.1"/>
    <w:basedOn w:val="ListParagraph"/>
    <w:link w:val="11Char"/>
    <w:rsid w:val="005D5F99"/>
    <w:pPr>
      <w:numPr>
        <w:ilvl w:val="1"/>
        <w:numId w:val="10"/>
      </w:numPr>
      <w:spacing w:before="100" w:after="120" w:line="360" w:lineRule="auto"/>
      <w:jc w:val="both"/>
    </w:pPr>
    <w:rPr>
      <w:rFonts w:ascii="Times New Roman" w:eastAsia="Calibri" w:hAnsi="Times New Roman" w:cs="Times New Roman"/>
      <w:b/>
      <w:bCs/>
      <w:sz w:val="24"/>
      <w:szCs w:val="24"/>
      <w:lang w:eastAsia="en-US"/>
    </w:rPr>
  </w:style>
  <w:style w:type="character" w:customStyle="1" w:styleId="11Char">
    <w:name w:val="1.1 Char"/>
    <w:link w:val="11"/>
    <w:rsid w:val="005D5F99"/>
    <w:rPr>
      <w:rFonts w:ascii="Times New Roman" w:eastAsia="Calibri" w:hAnsi="Times New Roman" w:cs="Times New Roman"/>
      <w:b/>
      <w:bCs/>
      <w:sz w:val="24"/>
      <w:szCs w:val="24"/>
      <w:lang w:val="en-US"/>
    </w:rPr>
  </w:style>
  <w:style w:type="paragraph" w:customStyle="1" w:styleId="111">
    <w:name w:val="1.1.1"/>
    <w:basedOn w:val="ListParagraph"/>
    <w:link w:val="111Char"/>
    <w:rsid w:val="005D5F99"/>
    <w:pPr>
      <w:numPr>
        <w:ilvl w:val="2"/>
        <w:numId w:val="11"/>
      </w:numPr>
      <w:spacing w:before="96" w:after="120" w:line="360" w:lineRule="auto"/>
      <w:jc w:val="both"/>
    </w:pPr>
    <w:rPr>
      <w:rFonts w:ascii="Times New Roman" w:eastAsia="Calibri" w:hAnsi="Times New Roman" w:cs="Times New Roman"/>
      <w:b/>
      <w:bCs/>
      <w:sz w:val="24"/>
      <w:szCs w:val="24"/>
      <w:lang w:eastAsia="en-US"/>
    </w:rPr>
  </w:style>
  <w:style w:type="character" w:customStyle="1" w:styleId="111Char">
    <w:name w:val="1.1.1 Char"/>
    <w:link w:val="111"/>
    <w:rsid w:val="005D5F99"/>
    <w:rPr>
      <w:rFonts w:ascii="Times New Roman" w:eastAsia="Calibri" w:hAnsi="Times New Roman" w:cs="Times New Roman"/>
      <w:b/>
      <w:bCs/>
      <w:sz w:val="24"/>
      <w:szCs w:val="24"/>
      <w:lang w:val="en-US"/>
    </w:rPr>
  </w:style>
  <w:style w:type="paragraph" w:customStyle="1" w:styleId="para">
    <w:name w:val="para"/>
    <w:basedOn w:val="Default"/>
    <w:next w:val="Default"/>
    <w:uiPriority w:val="99"/>
    <w:rsid w:val="005D5F99"/>
    <w:pPr>
      <w:spacing w:before="96"/>
      <w:jc w:val="both"/>
    </w:pPr>
    <w:rPr>
      <w:rFonts w:ascii="AEJPON+BookmanOldStyle" w:eastAsia="Calibri" w:hAnsi="AEJPON+BookmanOldStyle" w:cs="Arial"/>
      <w:color w:val="auto"/>
      <w:lang w:eastAsia="en-US"/>
    </w:rPr>
  </w:style>
  <w:style w:type="table" w:customStyle="1" w:styleId="TableGrid4">
    <w:name w:val="Table Grid4"/>
    <w:basedOn w:val="TableNormal"/>
    <w:next w:val="TableGrid"/>
    <w:uiPriority w:val="59"/>
    <w:rsid w:val="005D5F99"/>
    <w:pPr>
      <w:spacing w:after="0" w:line="240" w:lineRule="auto"/>
    </w:pPr>
    <w:rPr>
      <w:rFonts w:ascii="Calibri" w:eastAsia="Calibri" w:hAnsi="Calibri" w:cs="Arial"/>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rsid w:val="005D5F99"/>
    <w:pPr>
      <w:spacing w:before="96" w:after="0" w:line="360" w:lineRule="auto"/>
      <w:jc w:val="both"/>
    </w:pPr>
    <w:rPr>
      <w:rFonts w:ascii="Calibri" w:eastAsia="Calibri" w:hAnsi="Calibri" w:cs="Arial"/>
      <w:lang w:val="en-US"/>
    </w:rPr>
  </w:style>
  <w:style w:type="paragraph" w:styleId="TOC5">
    <w:name w:val="toc 5"/>
    <w:basedOn w:val="Normal"/>
    <w:next w:val="Normal"/>
    <w:autoRedefine/>
    <w:uiPriority w:val="39"/>
    <w:unhideWhenUsed/>
    <w:rsid w:val="005D5F99"/>
    <w:pPr>
      <w:spacing w:after="0" w:line="360" w:lineRule="auto"/>
      <w:ind w:left="660"/>
    </w:pPr>
    <w:rPr>
      <w:rFonts w:ascii="Calibri" w:eastAsia="Calibri" w:hAnsi="Calibri" w:cs="Times New Roman"/>
      <w:sz w:val="20"/>
      <w:szCs w:val="24"/>
      <w:lang w:val="en-US"/>
    </w:rPr>
  </w:style>
  <w:style w:type="paragraph" w:styleId="TOC6">
    <w:name w:val="toc 6"/>
    <w:basedOn w:val="Normal"/>
    <w:next w:val="Normal"/>
    <w:autoRedefine/>
    <w:uiPriority w:val="39"/>
    <w:unhideWhenUsed/>
    <w:rsid w:val="005D5F99"/>
    <w:pPr>
      <w:spacing w:after="0" w:line="360" w:lineRule="auto"/>
      <w:ind w:left="880"/>
    </w:pPr>
    <w:rPr>
      <w:rFonts w:ascii="Calibri" w:eastAsia="Calibri" w:hAnsi="Calibri" w:cs="Times New Roman"/>
      <w:sz w:val="20"/>
      <w:szCs w:val="24"/>
      <w:lang w:val="en-US"/>
    </w:rPr>
  </w:style>
  <w:style w:type="paragraph" w:styleId="TOC7">
    <w:name w:val="toc 7"/>
    <w:basedOn w:val="Normal"/>
    <w:next w:val="Normal"/>
    <w:autoRedefine/>
    <w:uiPriority w:val="39"/>
    <w:unhideWhenUsed/>
    <w:rsid w:val="005D5F99"/>
    <w:pPr>
      <w:spacing w:after="0" w:line="360" w:lineRule="auto"/>
      <w:ind w:left="1100"/>
    </w:pPr>
    <w:rPr>
      <w:rFonts w:ascii="Calibri" w:eastAsia="Calibri" w:hAnsi="Calibri" w:cs="Times New Roman"/>
      <w:sz w:val="20"/>
      <w:szCs w:val="24"/>
      <w:lang w:val="en-US"/>
    </w:rPr>
  </w:style>
  <w:style w:type="paragraph" w:styleId="TOC8">
    <w:name w:val="toc 8"/>
    <w:basedOn w:val="Normal"/>
    <w:next w:val="Normal"/>
    <w:autoRedefine/>
    <w:uiPriority w:val="39"/>
    <w:unhideWhenUsed/>
    <w:rsid w:val="005D5F99"/>
    <w:pPr>
      <w:spacing w:after="0" w:line="360" w:lineRule="auto"/>
      <w:ind w:left="1320"/>
    </w:pPr>
    <w:rPr>
      <w:rFonts w:ascii="Calibri" w:eastAsia="Calibri" w:hAnsi="Calibri" w:cs="Times New Roman"/>
      <w:sz w:val="20"/>
      <w:szCs w:val="24"/>
      <w:lang w:val="en-US"/>
    </w:rPr>
  </w:style>
  <w:style w:type="paragraph" w:styleId="TOC9">
    <w:name w:val="toc 9"/>
    <w:basedOn w:val="Normal"/>
    <w:next w:val="Normal"/>
    <w:autoRedefine/>
    <w:uiPriority w:val="39"/>
    <w:unhideWhenUsed/>
    <w:rsid w:val="005D5F99"/>
    <w:pPr>
      <w:spacing w:after="0" w:line="360" w:lineRule="auto"/>
      <w:ind w:left="1540"/>
    </w:pPr>
    <w:rPr>
      <w:rFonts w:ascii="Calibri" w:eastAsia="Calibri" w:hAnsi="Calibri" w:cs="Times New Roman"/>
      <w:sz w:val="20"/>
      <w:szCs w:val="24"/>
      <w:lang w:val="en-US"/>
    </w:rPr>
  </w:style>
  <w:style w:type="paragraph" w:customStyle="1" w:styleId="5">
    <w:name w:val="5."/>
    <w:basedOn w:val="ListParagraph"/>
    <w:link w:val="5Char"/>
    <w:rsid w:val="005D5F99"/>
    <w:pPr>
      <w:numPr>
        <w:numId w:val="13"/>
      </w:numPr>
      <w:spacing w:after="0" w:line="360" w:lineRule="auto"/>
      <w:jc w:val="center"/>
    </w:pPr>
    <w:rPr>
      <w:rFonts w:ascii="Times New Roman" w:eastAsia="Times New Roman" w:hAnsi="Times New Roman" w:cs="Times New Roman"/>
      <w:b/>
      <w:bCs/>
      <w:color w:val="222222"/>
      <w:sz w:val="24"/>
      <w:szCs w:val="24"/>
      <w:lang w:val="en-MY"/>
    </w:rPr>
  </w:style>
  <w:style w:type="paragraph" w:customStyle="1" w:styleId="55">
    <w:name w:val="5.5."/>
    <w:basedOn w:val="ListParagraph"/>
    <w:link w:val="55Char"/>
    <w:rsid w:val="005D5F99"/>
    <w:pPr>
      <w:numPr>
        <w:ilvl w:val="1"/>
        <w:numId w:val="13"/>
      </w:numPr>
      <w:spacing w:after="0" w:line="360" w:lineRule="auto"/>
      <w:ind w:hanging="720"/>
    </w:pPr>
    <w:rPr>
      <w:rFonts w:ascii="Times New Roman" w:eastAsia="Times New Roman" w:hAnsi="Times New Roman" w:cs="Times New Roman"/>
      <w:b/>
      <w:bCs/>
      <w:color w:val="222222"/>
      <w:sz w:val="24"/>
      <w:szCs w:val="24"/>
      <w:lang w:val="en-MY"/>
    </w:rPr>
  </w:style>
  <w:style w:type="character" w:customStyle="1" w:styleId="5Char">
    <w:name w:val="5. Char"/>
    <w:link w:val="5"/>
    <w:rsid w:val="005D5F99"/>
    <w:rPr>
      <w:rFonts w:ascii="Times New Roman" w:eastAsia="Times New Roman" w:hAnsi="Times New Roman" w:cs="Times New Roman"/>
      <w:b/>
      <w:bCs/>
      <w:color w:val="222222"/>
      <w:sz w:val="24"/>
      <w:szCs w:val="24"/>
      <w:lang w:val="en-MY" w:eastAsia="zh-CN"/>
    </w:rPr>
  </w:style>
  <w:style w:type="paragraph" w:customStyle="1" w:styleId="555">
    <w:name w:val="5.5.5."/>
    <w:basedOn w:val="ListParagraph"/>
    <w:rsid w:val="005D5F99"/>
    <w:pPr>
      <w:numPr>
        <w:ilvl w:val="2"/>
        <w:numId w:val="13"/>
      </w:numPr>
      <w:spacing w:after="0" w:line="360" w:lineRule="auto"/>
      <w:ind w:left="709" w:hanging="709"/>
      <w:jc w:val="both"/>
    </w:pPr>
    <w:rPr>
      <w:rFonts w:ascii="Times New Roman" w:eastAsia="Times New Roman" w:hAnsi="Times New Roman" w:cs="Times New Roman"/>
      <w:b/>
      <w:bCs/>
      <w:sz w:val="24"/>
      <w:szCs w:val="24"/>
      <w:lang w:val="en-MY"/>
    </w:rPr>
  </w:style>
  <w:style w:type="paragraph" w:customStyle="1" w:styleId="5555">
    <w:name w:val="5.5.5.5."/>
    <w:basedOn w:val="ListParagraph"/>
    <w:rsid w:val="005D5F99"/>
    <w:pPr>
      <w:numPr>
        <w:ilvl w:val="3"/>
        <w:numId w:val="13"/>
      </w:numPr>
      <w:spacing w:after="0" w:line="360" w:lineRule="auto"/>
      <w:ind w:left="709"/>
      <w:jc w:val="both"/>
    </w:pPr>
    <w:rPr>
      <w:rFonts w:ascii="Times New Roman" w:eastAsia="Times New Roman" w:hAnsi="Times New Roman" w:cs="Times New Roman"/>
      <w:b/>
      <w:bCs/>
      <w:sz w:val="24"/>
      <w:szCs w:val="24"/>
      <w:lang w:val="en-MY"/>
    </w:rPr>
  </w:style>
  <w:style w:type="character" w:customStyle="1" w:styleId="55Char">
    <w:name w:val="5.5. Char"/>
    <w:link w:val="55"/>
    <w:rsid w:val="005D5F99"/>
    <w:rPr>
      <w:rFonts w:ascii="Times New Roman" w:eastAsia="Times New Roman" w:hAnsi="Times New Roman" w:cs="Times New Roman"/>
      <w:b/>
      <w:bCs/>
      <w:color w:val="222222"/>
      <w:sz w:val="24"/>
      <w:szCs w:val="24"/>
      <w:lang w:val="en-MY" w:eastAsia="zh-CN"/>
    </w:rPr>
  </w:style>
  <w:style w:type="table" w:styleId="Table3Deffects1">
    <w:name w:val="Table 3D effects 1"/>
    <w:basedOn w:val="TableNormal"/>
    <w:rsid w:val="005D5F99"/>
    <w:pPr>
      <w:bidi/>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Grid30">
    <w:name w:val="Table Grid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0">
    <w:name w:val="Table Grid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2">
    <w:name w:val="Table Classic 2"/>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umns1">
    <w:name w:val="Table Columns 1"/>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orful2">
    <w:name w:val="Table Colorful 2"/>
    <w:basedOn w:val="TableNormal"/>
    <w:rsid w:val="005D5F99"/>
    <w:pPr>
      <w:bidi/>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D5F99"/>
    <w:pPr>
      <w:bidi/>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Elegant">
    <w:name w:val="Table Elegant"/>
    <w:basedOn w:val="TableNormal"/>
    <w:rsid w:val="005D5F99"/>
    <w:pPr>
      <w:bidi/>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umns5">
    <w:name w:val="Table Columns 5"/>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lumns4">
    <w:name w:val="Table Columns 4"/>
    <w:basedOn w:val="TableNormal"/>
    <w:rsid w:val="005D5F99"/>
    <w:pPr>
      <w:bidi/>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3">
    <w:name w:val="Table Columns 3"/>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2">
    <w:name w:val="Table Columns 2"/>
    <w:basedOn w:val="TableNormal"/>
    <w:rsid w:val="005D5F99"/>
    <w:pPr>
      <w:bidi/>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6">
    <w:name w:val="Table Grid 6"/>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5">
    <w:name w:val="Table Grid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40">
    <w:name w:val="Table Grid 4"/>
    <w:basedOn w:val="TableNormal"/>
    <w:rsid w:val="005D5F99"/>
    <w:pPr>
      <w:bidi/>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20">
    <w:name w:val="Table Grid 2"/>
    <w:basedOn w:val="TableNormal"/>
    <w:rsid w:val="005D5F99"/>
    <w:pPr>
      <w:bidi/>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List4">
    <w:name w:val="Table List 4"/>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3">
    <w:name w:val="Table List 3"/>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2">
    <w:name w:val="Table List 2"/>
    <w:basedOn w:val="TableNormal"/>
    <w:rsid w:val="005D5F99"/>
    <w:pPr>
      <w:bidi/>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1">
    <w:name w:val="Table List 1"/>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8">
    <w:name w:val="Table Grid 8"/>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7">
    <w:name w:val="Table Grid 7"/>
    <w:basedOn w:val="TableNormal"/>
    <w:rsid w:val="005D5F99"/>
    <w:pPr>
      <w:bidi/>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Simple1">
    <w:name w:val="Table Simple 1"/>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Professional">
    <w:name w:val="Table Professional"/>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List8">
    <w:name w:val="Table List 8"/>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List7">
    <w:name w:val="Table List 7"/>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6">
    <w:name w:val="Table List 6"/>
    <w:basedOn w:val="TableNormal"/>
    <w:rsid w:val="005D5F99"/>
    <w:pPr>
      <w:bidi/>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5">
    <w:name w:val="Table List 5"/>
    <w:basedOn w:val="TableNormal"/>
    <w:rsid w:val="005D5F99"/>
    <w:pPr>
      <w:bidi/>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MediumShading1-Accent6">
    <w:name w:val="Medium Shading 1 Accent 6"/>
    <w:basedOn w:val="TableNormal"/>
    <w:uiPriority w:val="63"/>
    <w:rsid w:val="005D5F99"/>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BodyText20">
    <w:name w:val="Body Text 2"/>
    <w:basedOn w:val="Normal"/>
    <w:link w:val="BodyText2Char"/>
    <w:rsid w:val="005D5F99"/>
    <w:pPr>
      <w:bidi/>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0"/>
    <w:rsid w:val="005D5F99"/>
    <w:rPr>
      <w:rFonts w:ascii="Times New Roman" w:eastAsia="Times New Roman" w:hAnsi="Times New Roman" w:cs="Times New Roman"/>
      <w:sz w:val="24"/>
      <w:szCs w:val="24"/>
      <w:lang w:val="en-US"/>
    </w:rPr>
  </w:style>
  <w:style w:type="table" w:customStyle="1" w:styleId="TableGrid11">
    <w:name w:val="Table Grid11"/>
    <w:basedOn w:val="TableNormal"/>
    <w:next w:val="TableGrid"/>
    <w:uiPriority w:val="59"/>
    <w:rsid w:val="005D5F99"/>
    <w:pPr>
      <w:spacing w:after="0" w:line="240" w:lineRule="auto"/>
    </w:pPr>
    <w:rPr>
      <w:rFonts w:ascii="Calibri" w:eastAsia="Times New Roman"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5D5F99"/>
    <w:pPr>
      <w:spacing w:after="0" w:line="240" w:lineRule="auto"/>
    </w:pPr>
    <w:rPr>
      <w:rFonts w:ascii="Calibri" w:eastAsia="Calibri" w:hAnsi="Calibri" w:cs="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editsection">
    <w:name w:val="mw-editsection"/>
    <w:basedOn w:val="DefaultParagraphFont"/>
    <w:rsid w:val="005D5F99"/>
  </w:style>
  <w:style w:type="character" w:customStyle="1" w:styleId="mw-editsection-bracket">
    <w:name w:val="mw-editsection-bracket"/>
    <w:basedOn w:val="DefaultParagraphFont"/>
    <w:rsid w:val="005D5F99"/>
  </w:style>
  <w:style w:type="character" w:customStyle="1" w:styleId="cards-sendtodevice-sending">
    <w:name w:val="cards-sendtodevice-sending"/>
    <w:basedOn w:val="DefaultParagraphFont"/>
    <w:rsid w:val="005D5F99"/>
  </w:style>
  <w:style w:type="character" w:customStyle="1" w:styleId="cards-sendtodevice-error">
    <w:name w:val="cards-sendtodevice-error"/>
    <w:basedOn w:val="DefaultParagraphFont"/>
    <w:rsid w:val="005D5F99"/>
  </w:style>
  <w:style w:type="character" w:customStyle="1" w:styleId="cards-sendtodevice-sent">
    <w:name w:val="cards-sendtodevice-sent"/>
    <w:basedOn w:val="DefaultParagraphFont"/>
    <w:rsid w:val="005D5F99"/>
  </w:style>
  <w:style w:type="character" w:customStyle="1" w:styleId="italic">
    <w:name w:val="italic"/>
    <w:basedOn w:val="DefaultParagraphFont"/>
    <w:rsid w:val="005D5F99"/>
    <w:rPr>
      <w:i/>
      <w:iCs/>
    </w:rPr>
  </w:style>
  <w:style w:type="table" w:customStyle="1" w:styleId="TableGrid50">
    <w:name w:val="Table Grid5"/>
    <w:basedOn w:val="TableNormal"/>
    <w:next w:val="TableGrid"/>
    <w:uiPriority w:val="59"/>
    <w:rsid w:val="005D5F99"/>
    <w:pPr>
      <w:spacing w:after="0" w:line="240" w:lineRule="auto"/>
    </w:pPr>
    <w:rPr>
      <w:rFonts w:eastAsia="SimSu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Char">
    <w:name w:val="Body Char"/>
    <w:link w:val="BodyCharChar"/>
    <w:rsid w:val="00415DD3"/>
    <w:pPr>
      <w:tabs>
        <w:tab w:val="left" w:pos="567"/>
      </w:tabs>
      <w:spacing w:after="0" w:line="240" w:lineRule="auto"/>
      <w:jc w:val="both"/>
    </w:pPr>
    <w:rPr>
      <w:rFonts w:ascii="Times" w:eastAsia="Times New Roman" w:hAnsi="Times" w:cs="Times New Roman"/>
      <w:color w:val="000000"/>
      <w:lang w:val="en-GB"/>
    </w:rPr>
  </w:style>
  <w:style w:type="character" w:customStyle="1" w:styleId="BodyCharChar">
    <w:name w:val="Body Char Char"/>
    <w:link w:val="BodyChar"/>
    <w:rsid w:val="00415DD3"/>
    <w:rPr>
      <w:rFonts w:ascii="Times" w:eastAsia="Times New Roman" w:hAnsi="Times" w:cs="Times New Roman"/>
      <w:color w:val="000000"/>
      <w:lang w:val="en-GB"/>
    </w:rPr>
  </w:style>
  <w:style w:type="paragraph" w:customStyle="1" w:styleId="FigureCaption0">
    <w:name w:val="FigureCaption"/>
    <w:rsid w:val="00415DD3"/>
    <w:pPr>
      <w:spacing w:before="170" w:after="0" w:line="240" w:lineRule="auto"/>
      <w:ind w:left="28"/>
      <w:jc w:val="center"/>
    </w:pPr>
    <w:rPr>
      <w:rFonts w:ascii="Times" w:eastAsia="Times New Roman" w:hAnsi="Times" w:cs="Times New Roman"/>
      <w:color w:val="000000"/>
      <w:lang w:val="en-GB"/>
    </w:rPr>
  </w:style>
  <w:style w:type="paragraph" w:styleId="ListNumber2">
    <w:name w:val="List Number 2"/>
    <w:basedOn w:val="Normal"/>
    <w:semiHidden/>
    <w:rsid w:val="00F53B94"/>
    <w:pPr>
      <w:numPr>
        <w:numId w:val="25"/>
      </w:numPr>
      <w:spacing w:after="0" w:line="240" w:lineRule="auto"/>
    </w:pPr>
    <w:rPr>
      <w:rFonts w:ascii="Sabon" w:eastAsia="Times New Roman" w:hAnsi="Sabon" w:cs="Times New Roman"/>
      <w:szCs w:val="20"/>
      <w:lang w:val="en-GB"/>
    </w:rPr>
  </w:style>
  <w:style w:type="paragraph" w:customStyle="1" w:styleId="TableCaption">
    <w:name w:val="Table.Caption"/>
    <w:rsid w:val="00F53B94"/>
    <w:pPr>
      <w:spacing w:after="120" w:line="240" w:lineRule="auto"/>
      <w:jc w:val="both"/>
    </w:pPr>
    <w:rPr>
      <w:rFonts w:ascii="Times" w:eastAsia="Times New Roman" w:hAnsi="Times" w:cs="Times New Roman"/>
      <w:color w:val="000000"/>
      <w:lang w:val="en-GB"/>
    </w:rPr>
  </w:style>
  <w:style w:type="character" w:styleId="UnresolvedMention">
    <w:name w:val="Unresolved Mention"/>
    <w:basedOn w:val="DefaultParagraphFont"/>
    <w:uiPriority w:val="99"/>
    <w:semiHidden/>
    <w:unhideWhenUsed/>
    <w:rsid w:val="00457862"/>
    <w:rPr>
      <w:color w:val="605E5C"/>
      <w:shd w:val="clear" w:color="auto" w:fill="E1DFDD"/>
    </w:rPr>
  </w:style>
  <w:style w:type="table" w:customStyle="1" w:styleId="TableUUM1">
    <w:name w:val="Table UUM1"/>
    <w:basedOn w:val="TableNormal"/>
    <w:next w:val="TableGrid"/>
    <w:uiPriority w:val="59"/>
    <w:rsid w:val="000700C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PlainTable4">
    <w:name w:val="Plain Table 4"/>
    <w:basedOn w:val="TableNormal"/>
    <w:uiPriority w:val="44"/>
    <w:rsid w:val="00A4566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445605">
      <w:bodyDiv w:val="1"/>
      <w:marLeft w:val="0"/>
      <w:marRight w:val="0"/>
      <w:marTop w:val="0"/>
      <w:marBottom w:val="0"/>
      <w:divBdr>
        <w:top w:val="none" w:sz="0" w:space="0" w:color="auto"/>
        <w:left w:val="none" w:sz="0" w:space="0" w:color="auto"/>
        <w:bottom w:val="none" w:sz="0" w:space="0" w:color="auto"/>
        <w:right w:val="none" w:sz="0" w:space="0" w:color="auto"/>
      </w:divBdr>
    </w:div>
    <w:div w:id="255094417">
      <w:bodyDiv w:val="1"/>
      <w:marLeft w:val="0"/>
      <w:marRight w:val="0"/>
      <w:marTop w:val="0"/>
      <w:marBottom w:val="0"/>
      <w:divBdr>
        <w:top w:val="none" w:sz="0" w:space="0" w:color="auto"/>
        <w:left w:val="none" w:sz="0" w:space="0" w:color="auto"/>
        <w:bottom w:val="none" w:sz="0" w:space="0" w:color="auto"/>
        <w:right w:val="none" w:sz="0" w:space="0" w:color="auto"/>
      </w:divBdr>
      <w:divsChild>
        <w:div w:id="760835243">
          <w:marLeft w:val="0"/>
          <w:marRight w:val="0"/>
          <w:marTop w:val="0"/>
          <w:marBottom w:val="0"/>
          <w:divBdr>
            <w:top w:val="none" w:sz="0" w:space="0" w:color="auto"/>
            <w:left w:val="none" w:sz="0" w:space="0" w:color="auto"/>
            <w:bottom w:val="none" w:sz="0" w:space="0" w:color="auto"/>
            <w:right w:val="none" w:sz="0" w:space="0" w:color="auto"/>
          </w:divBdr>
        </w:div>
      </w:divsChild>
    </w:div>
    <w:div w:id="379015132">
      <w:bodyDiv w:val="1"/>
      <w:marLeft w:val="0"/>
      <w:marRight w:val="0"/>
      <w:marTop w:val="0"/>
      <w:marBottom w:val="0"/>
      <w:divBdr>
        <w:top w:val="none" w:sz="0" w:space="0" w:color="auto"/>
        <w:left w:val="none" w:sz="0" w:space="0" w:color="auto"/>
        <w:bottom w:val="none" w:sz="0" w:space="0" w:color="auto"/>
        <w:right w:val="none" w:sz="0" w:space="0" w:color="auto"/>
      </w:divBdr>
      <w:divsChild>
        <w:div w:id="188179328">
          <w:marLeft w:val="0"/>
          <w:marRight w:val="0"/>
          <w:marTop w:val="0"/>
          <w:marBottom w:val="0"/>
          <w:divBdr>
            <w:top w:val="none" w:sz="0" w:space="0" w:color="auto"/>
            <w:left w:val="none" w:sz="0" w:space="0" w:color="auto"/>
            <w:bottom w:val="none" w:sz="0" w:space="0" w:color="auto"/>
            <w:right w:val="none" w:sz="0" w:space="0" w:color="auto"/>
          </w:divBdr>
        </w:div>
      </w:divsChild>
    </w:div>
    <w:div w:id="518159645">
      <w:bodyDiv w:val="1"/>
      <w:marLeft w:val="0"/>
      <w:marRight w:val="0"/>
      <w:marTop w:val="0"/>
      <w:marBottom w:val="0"/>
      <w:divBdr>
        <w:top w:val="none" w:sz="0" w:space="0" w:color="auto"/>
        <w:left w:val="none" w:sz="0" w:space="0" w:color="auto"/>
        <w:bottom w:val="none" w:sz="0" w:space="0" w:color="auto"/>
        <w:right w:val="none" w:sz="0" w:space="0" w:color="auto"/>
      </w:divBdr>
      <w:divsChild>
        <w:div w:id="1309743697">
          <w:marLeft w:val="0"/>
          <w:marRight w:val="0"/>
          <w:marTop w:val="0"/>
          <w:marBottom w:val="0"/>
          <w:divBdr>
            <w:top w:val="none" w:sz="0" w:space="0" w:color="auto"/>
            <w:left w:val="none" w:sz="0" w:space="0" w:color="auto"/>
            <w:bottom w:val="none" w:sz="0" w:space="0" w:color="auto"/>
            <w:right w:val="none" w:sz="0" w:space="0" w:color="auto"/>
          </w:divBdr>
        </w:div>
      </w:divsChild>
    </w:div>
    <w:div w:id="656693410">
      <w:bodyDiv w:val="1"/>
      <w:marLeft w:val="0"/>
      <w:marRight w:val="0"/>
      <w:marTop w:val="0"/>
      <w:marBottom w:val="0"/>
      <w:divBdr>
        <w:top w:val="none" w:sz="0" w:space="0" w:color="auto"/>
        <w:left w:val="none" w:sz="0" w:space="0" w:color="auto"/>
        <w:bottom w:val="none" w:sz="0" w:space="0" w:color="auto"/>
        <w:right w:val="none" w:sz="0" w:space="0" w:color="auto"/>
      </w:divBdr>
      <w:divsChild>
        <w:div w:id="1419446232">
          <w:marLeft w:val="0"/>
          <w:marRight w:val="0"/>
          <w:marTop w:val="0"/>
          <w:marBottom w:val="0"/>
          <w:divBdr>
            <w:top w:val="none" w:sz="0" w:space="0" w:color="auto"/>
            <w:left w:val="none" w:sz="0" w:space="0" w:color="auto"/>
            <w:bottom w:val="none" w:sz="0" w:space="0" w:color="auto"/>
            <w:right w:val="none" w:sz="0" w:space="0" w:color="auto"/>
          </w:divBdr>
        </w:div>
      </w:divsChild>
    </w:div>
    <w:div w:id="833762188">
      <w:bodyDiv w:val="1"/>
      <w:marLeft w:val="0"/>
      <w:marRight w:val="0"/>
      <w:marTop w:val="0"/>
      <w:marBottom w:val="0"/>
      <w:divBdr>
        <w:top w:val="none" w:sz="0" w:space="0" w:color="auto"/>
        <w:left w:val="none" w:sz="0" w:space="0" w:color="auto"/>
        <w:bottom w:val="none" w:sz="0" w:space="0" w:color="auto"/>
        <w:right w:val="none" w:sz="0" w:space="0" w:color="auto"/>
      </w:divBdr>
      <w:divsChild>
        <w:div w:id="538318069">
          <w:marLeft w:val="0"/>
          <w:marRight w:val="0"/>
          <w:marTop w:val="0"/>
          <w:marBottom w:val="0"/>
          <w:divBdr>
            <w:top w:val="none" w:sz="0" w:space="0" w:color="auto"/>
            <w:left w:val="none" w:sz="0" w:space="0" w:color="auto"/>
            <w:bottom w:val="none" w:sz="0" w:space="0" w:color="auto"/>
            <w:right w:val="none" w:sz="0" w:space="0" w:color="auto"/>
          </w:divBdr>
        </w:div>
      </w:divsChild>
    </w:div>
    <w:div w:id="892040933">
      <w:bodyDiv w:val="1"/>
      <w:marLeft w:val="0"/>
      <w:marRight w:val="0"/>
      <w:marTop w:val="0"/>
      <w:marBottom w:val="0"/>
      <w:divBdr>
        <w:top w:val="none" w:sz="0" w:space="0" w:color="auto"/>
        <w:left w:val="none" w:sz="0" w:space="0" w:color="auto"/>
        <w:bottom w:val="none" w:sz="0" w:space="0" w:color="auto"/>
        <w:right w:val="none" w:sz="0" w:space="0" w:color="auto"/>
      </w:divBdr>
      <w:divsChild>
        <w:div w:id="322046138">
          <w:marLeft w:val="0"/>
          <w:marRight w:val="0"/>
          <w:marTop w:val="0"/>
          <w:marBottom w:val="0"/>
          <w:divBdr>
            <w:top w:val="none" w:sz="0" w:space="0" w:color="auto"/>
            <w:left w:val="none" w:sz="0" w:space="0" w:color="auto"/>
            <w:bottom w:val="none" w:sz="0" w:space="0" w:color="auto"/>
            <w:right w:val="none" w:sz="0" w:space="0" w:color="auto"/>
          </w:divBdr>
        </w:div>
      </w:divsChild>
    </w:div>
    <w:div w:id="959724618">
      <w:bodyDiv w:val="1"/>
      <w:marLeft w:val="0"/>
      <w:marRight w:val="0"/>
      <w:marTop w:val="0"/>
      <w:marBottom w:val="0"/>
      <w:divBdr>
        <w:top w:val="none" w:sz="0" w:space="0" w:color="auto"/>
        <w:left w:val="none" w:sz="0" w:space="0" w:color="auto"/>
        <w:bottom w:val="none" w:sz="0" w:space="0" w:color="auto"/>
        <w:right w:val="none" w:sz="0" w:space="0" w:color="auto"/>
      </w:divBdr>
      <w:divsChild>
        <w:div w:id="1359038895">
          <w:marLeft w:val="0"/>
          <w:marRight w:val="0"/>
          <w:marTop w:val="0"/>
          <w:marBottom w:val="0"/>
          <w:divBdr>
            <w:top w:val="none" w:sz="0" w:space="0" w:color="auto"/>
            <w:left w:val="none" w:sz="0" w:space="0" w:color="auto"/>
            <w:bottom w:val="none" w:sz="0" w:space="0" w:color="auto"/>
            <w:right w:val="none" w:sz="0" w:space="0" w:color="auto"/>
          </w:divBdr>
        </w:div>
      </w:divsChild>
    </w:div>
    <w:div w:id="964234717">
      <w:bodyDiv w:val="1"/>
      <w:marLeft w:val="0"/>
      <w:marRight w:val="0"/>
      <w:marTop w:val="0"/>
      <w:marBottom w:val="0"/>
      <w:divBdr>
        <w:top w:val="none" w:sz="0" w:space="0" w:color="auto"/>
        <w:left w:val="none" w:sz="0" w:space="0" w:color="auto"/>
        <w:bottom w:val="none" w:sz="0" w:space="0" w:color="auto"/>
        <w:right w:val="none" w:sz="0" w:space="0" w:color="auto"/>
      </w:divBdr>
      <w:divsChild>
        <w:div w:id="1992057650">
          <w:marLeft w:val="0"/>
          <w:marRight w:val="0"/>
          <w:marTop w:val="0"/>
          <w:marBottom w:val="0"/>
          <w:divBdr>
            <w:top w:val="none" w:sz="0" w:space="0" w:color="auto"/>
            <w:left w:val="none" w:sz="0" w:space="0" w:color="auto"/>
            <w:bottom w:val="none" w:sz="0" w:space="0" w:color="auto"/>
            <w:right w:val="none" w:sz="0" w:space="0" w:color="auto"/>
          </w:divBdr>
        </w:div>
      </w:divsChild>
    </w:div>
    <w:div w:id="1612278544">
      <w:bodyDiv w:val="1"/>
      <w:marLeft w:val="0"/>
      <w:marRight w:val="0"/>
      <w:marTop w:val="0"/>
      <w:marBottom w:val="0"/>
      <w:divBdr>
        <w:top w:val="none" w:sz="0" w:space="0" w:color="auto"/>
        <w:left w:val="none" w:sz="0" w:space="0" w:color="auto"/>
        <w:bottom w:val="none" w:sz="0" w:space="0" w:color="auto"/>
        <w:right w:val="none" w:sz="0" w:space="0" w:color="auto"/>
      </w:divBdr>
      <w:divsChild>
        <w:div w:id="1280262888">
          <w:marLeft w:val="0"/>
          <w:marRight w:val="0"/>
          <w:marTop w:val="0"/>
          <w:marBottom w:val="0"/>
          <w:divBdr>
            <w:top w:val="none" w:sz="0" w:space="0" w:color="auto"/>
            <w:left w:val="none" w:sz="0" w:space="0" w:color="auto"/>
            <w:bottom w:val="none" w:sz="0" w:space="0" w:color="auto"/>
            <w:right w:val="none" w:sz="0" w:space="0" w:color="auto"/>
          </w:divBdr>
        </w:div>
      </w:divsChild>
    </w:div>
    <w:div w:id="1686596445">
      <w:bodyDiv w:val="1"/>
      <w:marLeft w:val="0"/>
      <w:marRight w:val="0"/>
      <w:marTop w:val="0"/>
      <w:marBottom w:val="0"/>
      <w:divBdr>
        <w:top w:val="none" w:sz="0" w:space="0" w:color="auto"/>
        <w:left w:val="none" w:sz="0" w:space="0" w:color="auto"/>
        <w:bottom w:val="none" w:sz="0" w:space="0" w:color="auto"/>
        <w:right w:val="none" w:sz="0" w:space="0" w:color="auto"/>
      </w:divBdr>
      <w:divsChild>
        <w:div w:id="165487133">
          <w:marLeft w:val="0"/>
          <w:marRight w:val="0"/>
          <w:marTop w:val="0"/>
          <w:marBottom w:val="0"/>
          <w:divBdr>
            <w:top w:val="none" w:sz="0" w:space="0" w:color="auto"/>
            <w:left w:val="none" w:sz="0" w:space="0" w:color="auto"/>
            <w:bottom w:val="none" w:sz="0" w:space="0" w:color="auto"/>
            <w:right w:val="none" w:sz="0" w:space="0" w:color="auto"/>
          </w:divBdr>
        </w:div>
      </w:divsChild>
    </w:div>
    <w:div w:id="1709379452">
      <w:bodyDiv w:val="1"/>
      <w:marLeft w:val="0"/>
      <w:marRight w:val="0"/>
      <w:marTop w:val="0"/>
      <w:marBottom w:val="0"/>
      <w:divBdr>
        <w:top w:val="none" w:sz="0" w:space="0" w:color="auto"/>
        <w:left w:val="none" w:sz="0" w:space="0" w:color="auto"/>
        <w:bottom w:val="none" w:sz="0" w:space="0" w:color="auto"/>
        <w:right w:val="none" w:sz="0" w:space="0" w:color="auto"/>
      </w:divBdr>
      <w:divsChild>
        <w:div w:id="493449562">
          <w:marLeft w:val="0"/>
          <w:marRight w:val="0"/>
          <w:marTop w:val="0"/>
          <w:marBottom w:val="0"/>
          <w:divBdr>
            <w:top w:val="none" w:sz="0" w:space="0" w:color="auto"/>
            <w:left w:val="none" w:sz="0" w:space="0" w:color="auto"/>
            <w:bottom w:val="none" w:sz="0" w:space="0" w:color="auto"/>
            <w:right w:val="none" w:sz="0" w:space="0" w:color="auto"/>
          </w:divBdr>
        </w:div>
      </w:divsChild>
    </w:div>
    <w:div w:id="1723485097">
      <w:bodyDiv w:val="1"/>
      <w:marLeft w:val="0"/>
      <w:marRight w:val="0"/>
      <w:marTop w:val="0"/>
      <w:marBottom w:val="0"/>
      <w:divBdr>
        <w:top w:val="none" w:sz="0" w:space="0" w:color="auto"/>
        <w:left w:val="none" w:sz="0" w:space="0" w:color="auto"/>
        <w:bottom w:val="none" w:sz="0" w:space="0" w:color="auto"/>
        <w:right w:val="none" w:sz="0" w:space="0" w:color="auto"/>
      </w:divBdr>
      <w:divsChild>
        <w:div w:id="4278926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doi.org/10.57152/malcom.v4i1.885" TargetMode="External"/><Relationship Id="rId26" Type="http://schemas.openxmlformats.org/officeDocument/2006/relationships/hyperlink" Target="https://doi.org/10.18280/mmep.1003xx" TargetMode="External"/><Relationship Id="rId3" Type="http://schemas.openxmlformats.org/officeDocument/2006/relationships/styles" Target="styles.xml"/><Relationship Id="rId21" Type="http://schemas.openxmlformats.org/officeDocument/2006/relationships/hyperlink" Target="https://doi.org/10.3390/ani15030458"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doi.org/10.18280/mmep.100302" TargetMode="External"/><Relationship Id="rId25" Type="http://schemas.openxmlformats.org/officeDocument/2006/relationships/hyperlink" Target="https://doi.org/10.1016/j.biosystemseng.2022.01.005"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oi.org/10.3390/ani12111447" TargetMode="External"/><Relationship Id="rId20" Type="http://schemas.openxmlformats.org/officeDocument/2006/relationships/hyperlink" Target="https://doi.org/10.1049/wss2.70013"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compag.2022.107017"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3390/su14106249" TargetMode="External"/><Relationship Id="rId23" Type="http://schemas.openxmlformats.org/officeDocument/2006/relationships/hyperlink" Target="https://doi.org/10.3390/s250103233" TargetMode="External"/><Relationship Id="rId28" Type="http://schemas.openxmlformats.org/officeDocument/2006/relationships/hyperlink" Target="https://doi.org/10.1016/j.agsy.2017.01.023" TargetMode="External"/><Relationship Id="rId10" Type="http://schemas.openxmlformats.org/officeDocument/2006/relationships/hyperlink" Target="https://semarakilmu.my/index.php/sijml/index" TargetMode="External"/><Relationship Id="rId19" Type="http://schemas.openxmlformats.org/officeDocument/2006/relationships/hyperlink" Target="https://doi.org/10.3390/ani13050780"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3390/app13010471" TargetMode="External"/><Relationship Id="rId22" Type="http://schemas.openxmlformats.org/officeDocument/2006/relationships/hyperlink" Target="https://doi.org/10.3390/agriculture13020288" TargetMode="External"/><Relationship Id="rId27" Type="http://schemas.openxmlformats.org/officeDocument/2006/relationships/hyperlink" Target="https://doi.org/10.1109/JIOT.2022.3198721" TargetMode="External"/><Relationship Id="rId30" Type="http://schemas.openxmlformats.org/officeDocument/2006/relationships/footer" Target="foot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7D6073-4A10-4D1E-986C-950527DF8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5938</Words>
  <Characters>33852</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azwadi</dc:creator>
  <cp:lastModifiedBy>NUR ALIA ARIANA BINTI NOR AZWADI</cp:lastModifiedBy>
  <cp:revision>4</cp:revision>
  <cp:lastPrinted>2026-06-08T04:54:00Z</cp:lastPrinted>
  <dcterms:created xsi:type="dcterms:W3CDTF">2026-06-08T04:54:00Z</dcterms:created>
  <dcterms:modified xsi:type="dcterms:W3CDTF">2026-06-08T08:37:00Z</dcterms:modified>
</cp:coreProperties>
</file>